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EBC83" w14:textId="77777777" w:rsidR="001429EE" w:rsidRPr="000821D9" w:rsidRDefault="00B17FBB" w:rsidP="00153FE6">
      <w:pPr>
        <w:pStyle w:val="Title"/>
        <w:spacing w:after="480"/>
        <w:rPr>
          <w:color w:val="B71E42" w:themeColor="accent1"/>
          <w:lang w:eastAsia="en-GB"/>
        </w:rPr>
      </w:pPr>
      <w:r w:rsidRPr="000821D9">
        <w:rPr>
          <w:color w:val="B71E42" w:themeColor="accent1"/>
          <w:lang w:eastAsia="en-GB"/>
        </w:rPr>
        <w:t>Doha Declaration</w:t>
      </w:r>
    </w:p>
    <w:p w14:paraId="6B82A363" w14:textId="77777777" w:rsidR="001429EE" w:rsidRPr="000821D9" w:rsidRDefault="001429EE" w:rsidP="00153FE6">
      <w:pPr>
        <w:pStyle w:val="Title"/>
        <w:spacing w:before="360"/>
        <w:rPr>
          <w:color w:val="B71E42" w:themeColor="accent1"/>
          <w:sz w:val="32"/>
          <w:szCs w:val="32"/>
        </w:rPr>
      </w:pPr>
    </w:p>
    <w:p w14:paraId="0DC30DD8" w14:textId="77777777" w:rsidR="001429EE" w:rsidRPr="000975DD" w:rsidRDefault="001429EE" w:rsidP="00153FE6">
      <w:pPr>
        <w:pStyle w:val="Title"/>
        <w:spacing w:before="360"/>
        <w:rPr>
          <w:b/>
          <w:color w:val="B71E42" w:themeColor="accent1"/>
          <w:sz w:val="28"/>
          <w:szCs w:val="28"/>
        </w:rPr>
      </w:pPr>
      <w:r w:rsidRPr="000975DD">
        <w:rPr>
          <w:b/>
          <w:color w:val="B71E42" w:themeColor="accent1"/>
          <w:sz w:val="28"/>
          <w:szCs w:val="28"/>
        </w:rPr>
        <w:t>TVET FOR SUSTAINABLE AND INCLUSIVE DEVELOPMENT:</w:t>
      </w:r>
    </w:p>
    <w:p w14:paraId="0EF6DB22" w14:textId="77777777" w:rsidR="001429EE" w:rsidRPr="000975DD" w:rsidRDefault="001429EE" w:rsidP="00153FE6">
      <w:pPr>
        <w:pStyle w:val="Title"/>
        <w:spacing w:before="240"/>
        <w:rPr>
          <w:b/>
          <w:color w:val="B71E42" w:themeColor="accent1"/>
          <w:sz w:val="28"/>
          <w:szCs w:val="28"/>
        </w:rPr>
      </w:pPr>
      <w:r w:rsidRPr="000975DD">
        <w:rPr>
          <w:b/>
          <w:color w:val="B71E42" w:themeColor="accent1"/>
          <w:sz w:val="28"/>
          <w:szCs w:val="28"/>
        </w:rPr>
        <w:t>A RESEARCH AGENDA FOR THE 21</w:t>
      </w:r>
      <w:r w:rsidRPr="000975DD">
        <w:rPr>
          <w:b/>
          <w:color w:val="B71E42" w:themeColor="accent1"/>
          <w:sz w:val="28"/>
          <w:szCs w:val="28"/>
          <w:vertAlign w:val="superscript"/>
        </w:rPr>
        <w:t>ST</w:t>
      </w:r>
      <w:r w:rsidRPr="000975DD">
        <w:rPr>
          <w:b/>
          <w:color w:val="B71E42" w:themeColor="accent1"/>
          <w:sz w:val="28"/>
          <w:szCs w:val="28"/>
        </w:rPr>
        <w:t xml:space="preserve"> CENTURY</w:t>
      </w:r>
    </w:p>
    <w:p w14:paraId="2F415BA7" w14:textId="77777777" w:rsidR="001429EE" w:rsidRPr="000821D9" w:rsidRDefault="001429EE" w:rsidP="00153FE6">
      <w:pPr>
        <w:pStyle w:val="Title"/>
        <w:rPr>
          <w:rFonts w:asciiTheme="minorHAnsi" w:eastAsiaTheme="minorEastAsia" w:hAnsiTheme="minorHAnsi" w:cstheme="minorBidi"/>
          <w:smallCaps w:val="0"/>
          <w:color w:val="B71E42" w:themeColor="accent1"/>
          <w:spacing w:val="0"/>
          <w:sz w:val="20"/>
          <w:szCs w:val="20"/>
        </w:rPr>
      </w:pPr>
    </w:p>
    <w:p w14:paraId="7965E743" w14:textId="77777777" w:rsidR="00B17FBB" w:rsidRPr="000975DD" w:rsidRDefault="001429EE" w:rsidP="00153FE6">
      <w:pPr>
        <w:pStyle w:val="Title"/>
        <w:rPr>
          <w:color w:val="B71E42" w:themeColor="accent1"/>
          <w:sz w:val="20"/>
          <w:szCs w:val="20"/>
          <w:lang w:eastAsia="en-GB"/>
        </w:rPr>
      </w:pPr>
      <w:r w:rsidRPr="000975DD">
        <w:rPr>
          <w:color w:val="B71E42" w:themeColor="accent1"/>
          <w:sz w:val="20"/>
          <w:szCs w:val="20"/>
          <w:lang w:eastAsia="en-GB"/>
        </w:rPr>
        <w:t xml:space="preserve">ENDORSED BY </w:t>
      </w:r>
      <w:r w:rsidRPr="000975DD">
        <w:rPr>
          <w:rFonts w:cs="Times New Roman"/>
          <w:color w:val="B71E42" w:themeColor="accent1"/>
          <w:sz w:val="20"/>
          <w:szCs w:val="20"/>
          <w:lang w:eastAsia="en-GB"/>
        </w:rPr>
        <w:t>INTERNATIONAL EXPERTS’ MEETING ON “TVET FOR SUSTAINABLE AND INCLUSIVE DEVELOPMENT”, DOHA, QATAR, 17-19 APRIL 2018</w:t>
      </w:r>
    </w:p>
    <w:p w14:paraId="5565EE20" w14:textId="77777777" w:rsidR="00E60CAA" w:rsidRPr="000975DD" w:rsidRDefault="00E60CAA" w:rsidP="00153FE6">
      <w:pPr>
        <w:pStyle w:val="Heading1"/>
        <w:rPr>
          <w:b/>
          <w:color w:val="B71E42" w:themeColor="accent1"/>
          <w:lang w:eastAsia="en-GB"/>
        </w:rPr>
      </w:pPr>
      <w:r w:rsidRPr="000975DD">
        <w:rPr>
          <w:b/>
          <w:color w:val="B71E42" w:themeColor="accent1"/>
          <w:lang w:eastAsia="en-GB"/>
        </w:rPr>
        <w:t>Preamble</w:t>
      </w:r>
    </w:p>
    <w:p w14:paraId="426D13F9" w14:textId="77777777" w:rsidR="0082549C" w:rsidRDefault="00C00505" w:rsidP="00153FE6">
      <w:pPr>
        <w:spacing w:before="240" w:after="240" w:line="240" w:lineRule="auto"/>
        <w:rPr>
          <w:rFonts w:asciiTheme="majorHAnsi" w:hAnsiTheme="majorHAnsi" w:cs="Times New Roman"/>
          <w:sz w:val="24"/>
          <w:szCs w:val="24"/>
          <w:lang w:eastAsia="en-GB"/>
        </w:rPr>
      </w:pPr>
      <w:r w:rsidRPr="00835140">
        <w:rPr>
          <w:rFonts w:asciiTheme="majorHAnsi" w:hAnsiTheme="majorHAnsi" w:cs="Times New Roman"/>
          <w:b/>
          <w:color w:val="B71E42" w:themeColor="accent1"/>
          <w:sz w:val="24"/>
          <w:szCs w:val="24"/>
          <w:lang w:eastAsia="en-GB"/>
        </w:rPr>
        <w:t>W</w:t>
      </w:r>
      <w:r w:rsidRPr="001429EE">
        <w:rPr>
          <w:rFonts w:asciiTheme="majorHAnsi" w:hAnsiTheme="majorHAnsi" w:cs="Times New Roman"/>
          <w:sz w:val="24"/>
          <w:szCs w:val="24"/>
          <w:lang w:eastAsia="en-GB"/>
        </w:rPr>
        <w:t>e,</w:t>
      </w:r>
      <w:r w:rsidR="00694AED" w:rsidRPr="001429EE">
        <w:rPr>
          <w:rFonts w:asciiTheme="majorHAnsi" w:hAnsiTheme="majorHAnsi" w:cs="Times New Roman"/>
          <w:sz w:val="24"/>
          <w:szCs w:val="24"/>
          <w:lang w:eastAsia="en-GB"/>
        </w:rPr>
        <w:t xml:space="preserve"> the participants gathered in </w:t>
      </w:r>
      <w:r w:rsidRPr="001429EE">
        <w:rPr>
          <w:rFonts w:asciiTheme="majorHAnsi" w:hAnsiTheme="majorHAnsi" w:cs="Times New Roman"/>
          <w:sz w:val="24"/>
          <w:szCs w:val="24"/>
          <w:lang w:eastAsia="en-GB"/>
        </w:rPr>
        <w:t>Doha, Qatar,</w:t>
      </w:r>
      <w:r w:rsidR="00694AED" w:rsidRPr="001429EE">
        <w:rPr>
          <w:rFonts w:asciiTheme="majorHAnsi" w:hAnsiTheme="majorHAnsi" w:cs="Times New Roman"/>
          <w:sz w:val="24"/>
          <w:szCs w:val="24"/>
          <w:lang w:eastAsia="en-GB"/>
        </w:rPr>
        <w:t xml:space="preserve"> on the occasion of the International </w:t>
      </w:r>
      <w:r w:rsidRPr="001429EE">
        <w:rPr>
          <w:rFonts w:asciiTheme="majorHAnsi" w:hAnsiTheme="majorHAnsi" w:cs="Times New Roman"/>
          <w:sz w:val="24"/>
          <w:szCs w:val="24"/>
          <w:lang w:eastAsia="en-GB"/>
        </w:rPr>
        <w:t>Experts’</w:t>
      </w:r>
      <w:r w:rsidR="00B17FBB" w:rsidRPr="001429EE">
        <w:rPr>
          <w:rFonts w:asciiTheme="majorHAnsi" w:hAnsiTheme="majorHAnsi" w:cs="Times New Roman"/>
          <w:sz w:val="24"/>
          <w:szCs w:val="24"/>
          <w:lang w:eastAsia="en-GB"/>
        </w:rPr>
        <w:t xml:space="preserve"> </w:t>
      </w:r>
      <w:r w:rsidRPr="001429EE">
        <w:rPr>
          <w:rFonts w:asciiTheme="majorHAnsi" w:hAnsiTheme="majorHAnsi" w:cs="Times New Roman"/>
          <w:sz w:val="24"/>
          <w:szCs w:val="24"/>
          <w:lang w:eastAsia="en-GB"/>
        </w:rPr>
        <w:t xml:space="preserve">Meeting on </w:t>
      </w:r>
      <w:r w:rsidR="00694AED" w:rsidRPr="001429EE">
        <w:rPr>
          <w:rFonts w:asciiTheme="majorHAnsi" w:hAnsiTheme="majorHAnsi" w:cs="Times New Roman"/>
          <w:sz w:val="24"/>
          <w:szCs w:val="24"/>
          <w:lang w:eastAsia="en-GB"/>
        </w:rPr>
        <w:t>“</w:t>
      </w:r>
      <w:r w:rsidRPr="001429EE">
        <w:rPr>
          <w:rFonts w:asciiTheme="majorHAnsi" w:hAnsiTheme="majorHAnsi" w:cs="Times New Roman"/>
          <w:sz w:val="24"/>
          <w:szCs w:val="24"/>
          <w:lang w:eastAsia="en-GB"/>
        </w:rPr>
        <w:t>TVET for Sustainable and Inclusive Development</w:t>
      </w:r>
      <w:r w:rsidR="001C074C" w:rsidRPr="001429EE">
        <w:rPr>
          <w:rFonts w:asciiTheme="majorHAnsi" w:hAnsiTheme="majorHAnsi" w:cs="Times New Roman"/>
          <w:sz w:val="24"/>
          <w:szCs w:val="24"/>
          <w:lang w:eastAsia="en-GB"/>
        </w:rPr>
        <w:t>”</w:t>
      </w:r>
      <w:r w:rsidR="00B17FBB" w:rsidRPr="001429EE">
        <w:rPr>
          <w:rFonts w:asciiTheme="majorHAnsi" w:hAnsiTheme="majorHAnsi" w:cs="Times New Roman"/>
          <w:sz w:val="24"/>
          <w:szCs w:val="24"/>
          <w:lang w:eastAsia="en-GB"/>
        </w:rPr>
        <w:t xml:space="preserve"> </w:t>
      </w:r>
      <w:r w:rsidR="00694AED" w:rsidRPr="001429EE">
        <w:rPr>
          <w:rFonts w:asciiTheme="majorHAnsi" w:hAnsiTheme="majorHAnsi" w:cs="Times New Roman"/>
          <w:sz w:val="24"/>
          <w:szCs w:val="24"/>
          <w:lang w:eastAsia="en-GB"/>
        </w:rPr>
        <w:t xml:space="preserve">express our gratitude and acknowledge the intellectual leadership </w:t>
      </w:r>
      <w:r w:rsidR="00A10380">
        <w:rPr>
          <w:rFonts w:asciiTheme="majorHAnsi" w:hAnsiTheme="majorHAnsi" w:cs="Times New Roman"/>
          <w:sz w:val="24"/>
          <w:szCs w:val="24"/>
          <w:lang w:eastAsia="en-GB"/>
        </w:rPr>
        <w:t>of</w:t>
      </w:r>
      <w:r w:rsidR="00EE0A39">
        <w:rPr>
          <w:rFonts w:asciiTheme="majorHAnsi" w:hAnsiTheme="majorHAnsi" w:cs="Times New Roman"/>
          <w:sz w:val="24"/>
          <w:szCs w:val="24"/>
          <w:lang w:eastAsia="en-GB"/>
        </w:rPr>
        <w:t xml:space="preserve"> </w:t>
      </w:r>
      <w:r w:rsidR="00694AED" w:rsidRPr="001429EE">
        <w:rPr>
          <w:rFonts w:asciiTheme="majorHAnsi" w:hAnsiTheme="majorHAnsi" w:cs="Times New Roman"/>
          <w:sz w:val="24"/>
          <w:szCs w:val="24"/>
          <w:lang w:eastAsia="en-GB"/>
        </w:rPr>
        <w:t xml:space="preserve">the </w:t>
      </w:r>
      <w:r w:rsidRPr="001429EE">
        <w:rPr>
          <w:rFonts w:asciiTheme="majorHAnsi" w:hAnsiTheme="majorHAnsi" w:cs="Times New Roman"/>
          <w:sz w:val="24"/>
          <w:szCs w:val="24"/>
          <w:lang w:eastAsia="en-GB"/>
        </w:rPr>
        <w:t xml:space="preserve">UNESCO-UNEVOC </w:t>
      </w:r>
      <w:r w:rsidR="00BF1A50" w:rsidRPr="001429EE">
        <w:rPr>
          <w:rFonts w:asciiTheme="majorHAnsi" w:hAnsiTheme="majorHAnsi" w:cs="Times New Roman"/>
          <w:sz w:val="24"/>
          <w:szCs w:val="24"/>
          <w:lang w:eastAsia="en-GB"/>
        </w:rPr>
        <w:t>Centre Qatar</w:t>
      </w:r>
      <w:r w:rsidR="00A10380">
        <w:rPr>
          <w:rFonts w:asciiTheme="majorHAnsi" w:hAnsiTheme="majorHAnsi" w:cs="Times New Roman"/>
          <w:sz w:val="24"/>
          <w:szCs w:val="24"/>
          <w:lang w:eastAsia="en-GB"/>
        </w:rPr>
        <w:t xml:space="preserve"> for convening this Meeting</w:t>
      </w:r>
      <w:r w:rsidR="0082549C">
        <w:rPr>
          <w:rFonts w:asciiTheme="majorHAnsi" w:hAnsiTheme="majorHAnsi" w:cs="Times New Roman"/>
          <w:sz w:val="24"/>
          <w:szCs w:val="24"/>
          <w:lang w:eastAsia="en-GB"/>
        </w:rPr>
        <w:t xml:space="preserve"> in partnership with</w:t>
      </w:r>
      <w:r w:rsidR="00BF1A50" w:rsidRPr="001429EE">
        <w:rPr>
          <w:rFonts w:asciiTheme="majorHAnsi" w:hAnsiTheme="majorHAnsi" w:cs="Times New Roman"/>
          <w:sz w:val="24"/>
          <w:szCs w:val="24"/>
          <w:lang w:eastAsia="en-GB"/>
        </w:rPr>
        <w:t xml:space="preserve"> UNESCO </w:t>
      </w:r>
      <w:r w:rsidR="00A10380">
        <w:rPr>
          <w:rFonts w:asciiTheme="majorHAnsi" w:hAnsiTheme="majorHAnsi" w:cs="Times New Roman"/>
          <w:sz w:val="24"/>
          <w:szCs w:val="24"/>
          <w:lang w:eastAsia="en-GB"/>
        </w:rPr>
        <w:t xml:space="preserve">Doha, the Ministry of Education and Higher Education, </w:t>
      </w:r>
      <w:r w:rsidR="00BF1A50" w:rsidRPr="001429EE">
        <w:rPr>
          <w:rFonts w:asciiTheme="majorHAnsi" w:hAnsiTheme="majorHAnsi" w:cs="Times New Roman"/>
          <w:sz w:val="24"/>
          <w:szCs w:val="24"/>
          <w:lang w:eastAsia="en-GB"/>
        </w:rPr>
        <w:t>the Qatar National Commission for Education, Culture and Science</w:t>
      </w:r>
      <w:r w:rsidR="00A10380">
        <w:rPr>
          <w:rFonts w:asciiTheme="majorHAnsi" w:hAnsiTheme="majorHAnsi" w:cs="Times New Roman"/>
          <w:sz w:val="24"/>
          <w:szCs w:val="24"/>
          <w:lang w:eastAsia="en-GB"/>
        </w:rPr>
        <w:t xml:space="preserve"> and</w:t>
      </w:r>
      <w:r w:rsidR="00BF1A50" w:rsidRPr="001429EE">
        <w:rPr>
          <w:rFonts w:asciiTheme="majorHAnsi" w:hAnsiTheme="majorHAnsi" w:cs="Times New Roman"/>
          <w:sz w:val="24"/>
          <w:szCs w:val="24"/>
          <w:lang w:eastAsia="en-GB"/>
        </w:rPr>
        <w:t xml:space="preserve"> the Coll</w:t>
      </w:r>
      <w:r w:rsidR="00EE0A39">
        <w:rPr>
          <w:rFonts w:asciiTheme="majorHAnsi" w:hAnsiTheme="majorHAnsi" w:cs="Times New Roman"/>
          <w:sz w:val="24"/>
          <w:szCs w:val="24"/>
          <w:lang w:eastAsia="en-GB"/>
        </w:rPr>
        <w:t>ege of the North Atlantic-Qatar.</w:t>
      </w:r>
      <w:r w:rsidR="0082549C">
        <w:rPr>
          <w:rFonts w:asciiTheme="majorHAnsi" w:hAnsiTheme="majorHAnsi" w:cs="Times New Roman"/>
          <w:sz w:val="24"/>
          <w:szCs w:val="24"/>
          <w:lang w:eastAsia="en-GB"/>
        </w:rPr>
        <w:t xml:space="preserve"> </w:t>
      </w:r>
    </w:p>
    <w:p w14:paraId="6DA402D5" w14:textId="33CA422C" w:rsidR="00694AED" w:rsidRDefault="00680586" w:rsidP="00153FE6">
      <w:pPr>
        <w:spacing w:before="240" w:after="240" w:line="240" w:lineRule="auto"/>
        <w:rPr>
          <w:rFonts w:asciiTheme="majorHAnsi" w:hAnsiTheme="majorHAnsi" w:cs="Times New Roman"/>
          <w:sz w:val="24"/>
          <w:szCs w:val="24"/>
          <w:lang w:eastAsia="en-GB"/>
        </w:rPr>
      </w:pPr>
      <w:r>
        <w:rPr>
          <w:rFonts w:asciiTheme="majorHAnsi" w:hAnsiTheme="majorHAnsi" w:cs="Times New Roman"/>
          <w:sz w:val="24"/>
          <w:szCs w:val="24"/>
          <w:lang w:eastAsia="en-GB"/>
        </w:rPr>
        <w:t>In advancing the contribution of</w:t>
      </w:r>
      <w:r w:rsidR="00694AED" w:rsidRPr="001429EE">
        <w:rPr>
          <w:rFonts w:asciiTheme="majorHAnsi" w:hAnsiTheme="majorHAnsi" w:cs="Times New Roman"/>
          <w:sz w:val="24"/>
          <w:szCs w:val="24"/>
          <w:lang w:eastAsia="en-GB"/>
        </w:rPr>
        <w:t xml:space="preserve"> </w:t>
      </w:r>
      <w:r w:rsidR="00BF1A50" w:rsidRPr="001429EE">
        <w:rPr>
          <w:rFonts w:asciiTheme="majorHAnsi" w:hAnsiTheme="majorHAnsi" w:cs="Times New Roman"/>
          <w:sz w:val="24"/>
          <w:szCs w:val="24"/>
          <w:lang w:eastAsia="en-GB"/>
        </w:rPr>
        <w:t>TVET and applied learning to</w:t>
      </w:r>
      <w:r w:rsidR="00694AED" w:rsidRPr="001429EE">
        <w:rPr>
          <w:rFonts w:asciiTheme="majorHAnsi" w:hAnsiTheme="majorHAnsi" w:cs="Times New Roman"/>
          <w:sz w:val="24"/>
          <w:szCs w:val="24"/>
          <w:lang w:eastAsia="en-GB"/>
        </w:rPr>
        <w:t xml:space="preserve"> sustainable </w:t>
      </w:r>
      <w:r w:rsidR="00BF1A50" w:rsidRPr="001429EE">
        <w:rPr>
          <w:rFonts w:asciiTheme="majorHAnsi" w:hAnsiTheme="majorHAnsi" w:cs="Times New Roman"/>
          <w:sz w:val="24"/>
          <w:szCs w:val="24"/>
          <w:lang w:eastAsia="en-GB"/>
        </w:rPr>
        <w:t xml:space="preserve">and inclusive </w:t>
      </w:r>
      <w:r w:rsidR="00694AED" w:rsidRPr="001429EE">
        <w:rPr>
          <w:rFonts w:asciiTheme="majorHAnsi" w:hAnsiTheme="majorHAnsi" w:cs="Times New Roman"/>
          <w:sz w:val="24"/>
          <w:szCs w:val="24"/>
          <w:lang w:eastAsia="en-GB"/>
        </w:rPr>
        <w:t>development</w:t>
      </w:r>
      <w:r>
        <w:rPr>
          <w:rFonts w:asciiTheme="majorHAnsi" w:hAnsiTheme="majorHAnsi" w:cs="Times New Roman"/>
          <w:sz w:val="24"/>
          <w:szCs w:val="24"/>
          <w:lang w:eastAsia="en-GB"/>
        </w:rPr>
        <w:t>,</w:t>
      </w:r>
      <w:r w:rsidR="00694AED" w:rsidRPr="001429EE">
        <w:rPr>
          <w:rFonts w:asciiTheme="majorHAnsi" w:hAnsiTheme="majorHAnsi" w:cs="Times New Roman"/>
          <w:sz w:val="24"/>
          <w:szCs w:val="24"/>
          <w:lang w:eastAsia="en-GB"/>
        </w:rPr>
        <w:t xml:space="preserve"> </w:t>
      </w:r>
      <w:r w:rsidR="00BF1A50" w:rsidRPr="001429EE">
        <w:rPr>
          <w:rFonts w:asciiTheme="majorHAnsi" w:hAnsiTheme="majorHAnsi" w:cs="Times New Roman"/>
          <w:sz w:val="24"/>
          <w:szCs w:val="24"/>
          <w:lang w:eastAsia="en-GB"/>
        </w:rPr>
        <w:t>at international and national scales</w:t>
      </w:r>
      <w:r>
        <w:rPr>
          <w:rFonts w:asciiTheme="majorHAnsi" w:hAnsiTheme="majorHAnsi" w:cs="Times New Roman"/>
          <w:sz w:val="24"/>
          <w:szCs w:val="24"/>
          <w:lang w:eastAsia="en-GB"/>
        </w:rPr>
        <w:t>, w</w:t>
      </w:r>
      <w:r w:rsidR="00694AED" w:rsidRPr="001429EE">
        <w:rPr>
          <w:rFonts w:asciiTheme="majorHAnsi" w:hAnsiTheme="majorHAnsi" w:cs="Times New Roman"/>
          <w:sz w:val="24"/>
          <w:szCs w:val="24"/>
          <w:lang w:eastAsia="en-GB"/>
        </w:rPr>
        <w:t xml:space="preserve">e especially recognize the </w:t>
      </w:r>
      <w:r w:rsidR="00BF1A50" w:rsidRPr="001429EE">
        <w:rPr>
          <w:rFonts w:asciiTheme="majorHAnsi" w:hAnsiTheme="majorHAnsi" w:cs="Times New Roman"/>
          <w:sz w:val="24"/>
          <w:szCs w:val="24"/>
          <w:lang w:eastAsia="en-GB"/>
        </w:rPr>
        <w:t>necessity of developing and implementing a renewed research agenda for TVET and applied learning</w:t>
      </w:r>
      <w:r w:rsidR="00EC47BA">
        <w:rPr>
          <w:rFonts w:asciiTheme="majorHAnsi" w:hAnsiTheme="majorHAnsi" w:cs="Times New Roman"/>
          <w:sz w:val="24"/>
          <w:szCs w:val="24"/>
          <w:lang w:eastAsia="en-GB"/>
        </w:rPr>
        <w:t>. We</w:t>
      </w:r>
      <w:r w:rsidR="00BF1A50" w:rsidRPr="001429EE">
        <w:rPr>
          <w:rFonts w:asciiTheme="majorHAnsi" w:hAnsiTheme="majorHAnsi" w:cs="Times New Roman"/>
          <w:sz w:val="24"/>
          <w:szCs w:val="24"/>
          <w:lang w:eastAsia="en-GB"/>
        </w:rPr>
        <w:t xml:space="preserve"> hereby, </w:t>
      </w:r>
      <w:r w:rsidR="00A10380">
        <w:rPr>
          <w:rFonts w:asciiTheme="majorHAnsi" w:hAnsiTheme="majorHAnsi" w:cs="Times New Roman"/>
          <w:sz w:val="24"/>
          <w:szCs w:val="24"/>
          <w:lang w:eastAsia="en-GB"/>
        </w:rPr>
        <w:t>propose</w:t>
      </w:r>
      <w:r w:rsidR="00BF1A50" w:rsidRPr="001429EE">
        <w:rPr>
          <w:rFonts w:asciiTheme="majorHAnsi" w:hAnsiTheme="majorHAnsi" w:cs="Times New Roman"/>
          <w:sz w:val="24"/>
          <w:szCs w:val="24"/>
          <w:lang w:eastAsia="en-GB"/>
        </w:rPr>
        <w:t xml:space="preserve"> this </w:t>
      </w:r>
      <w:r w:rsidR="00B17FBB" w:rsidRPr="001429EE">
        <w:rPr>
          <w:rFonts w:asciiTheme="majorHAnsi" w:hAnsiTheme="majorHAnsi" w:cs="Times New Roman"/>
          <w:sz w:val="24"/>
          <w:szCs w:val="24"/>
          <w:lang w:eastAsia="en-GB"/>
        </w:rPr>
        <w:t>“</w:t>
      </w:r>
      <w:r w:rsidR="00BF1A50" w:rsidRPr="001429EE">
        <w:rPr>
          <w:rFonts w:asciiTheme="majorHAnsi" w:hAnsiTheme="majorHAnsi" w:cs="Times New Roman"/>
          <w:sz w:val="24"/>
          <w:szCs w:val="24"/>
          <w:lang w:eastAsia="en-GB"/>
        </w:rPr>
        <w:t xml:space="preserve">Doha Declaration on TVET for Sustainable and Inclusive Development: A </w:t>
      </w:r>
      <w:r w:rsidR="00B17FBB" w:rsidRPr="001429EE">
        <w:rPr>
          <w:rFonts w:asciiTheme="majorHAnsi" w:hAnsiTheme="majorHAnsi" w:cs="Times New Roman"/>
          <w:sz w:val="24"/>
          <w:szCs w:val="24"/>
          <w:lang w:eastAsia="en-GB"/>
        </w:rPr>
        <w:t>R</w:t>
      </w:r>
      <w:r w:rsidR="00BF1A50" w:rsidRPr="001429EE">
        <w:rPr>
          <w:rFonts w:asciiTheme="majorHAnsi" w:hAnsiTheme="majorHAnsi" w:cs="Times New Roman"/>
          <w:sz w:val="24"/>
          <w:szCs w:val="24"/>
          <w:lang w:eastAsia="en-GB"/>
        </w:rPr>
        <w:t xml:space="preserve">esearch Agenda </w:t>
      </w:r>
      <w:r w:rsidR="00934DA1" w:rsidRPr="001429EE">
        <w:rPr>
          <w:rFonts w:asciiTheme="majorHAnsi" w:hAnsiTheme="majorHAnsi" w:cs="Times New Roman"/>
          <w:sz w:val="24"/>
          <w:szCs w:val="24"/>
          <w:lang w:eastAsia="en-GB"/>
        </w:rPr>
        <w:t>for</w:t>
      </w:r>
      <w:r w:rsidR="00BF1A50" w:rsidRPr="001429EE">
        <w:rPr>
          <w:rFonts w:asciiTheme="majorHAnsi" w:hAnsiTheme="majorHAnsi" w:cs="Times New Roman"/>
          <w:sz w:val="24"/>
          <w:szCs w:val="24"/>
          <w:lang w:eastAsia="en-GB"/>
        </w:rPr>
        <w:t xml:space="preserve"> the 21</w:t>
      </w:r>
      <w:r w:rsidR="00BF1A50" w:rsidRPr="001429EE">
        <w:rPr>
          <w:rFonts w:asciiTheme="majorHAnsi" w:hAnsiTheme="majorHAnsi" w:cs="Times New Roman"/>
          <w:sz w:val="24"/>
          <w:szCs w:val="24"/>
          <w:vertAlign w:val="superscript"/>
          <w:lang w:eastAsia="en-GB"/>
        </w:rPr>
        <w:t>st</w:t>
      </w:r>
      <w:r w:rsidR="00BF1A50" w:rsidRPr="001429EE">
        <w:rPr>
          <w:rFonts w:asciiTheme="majorHAnsi" w:hAnsiTheme="majorHAnsi" w:cs="Times New Roman"/>
          <w:sz w:val="24"/>
          <w:szCs w:val="24"/>
          <w:lang w:eastAsia="en-GB"/>
        </w:rPr>
        <w:t xml:space="preserve"> Century</w:t>
      </w:r>
      <w:r w:rsidR="00B17FBB" w:rsidRPr="001429EE">
        <w:rPr>
          <w:rFonts w:asciiTheme="majorHAnsi" w:hAnsiTheme="majorHAnsi" w:cs="Times New Roman"/>
          <w:sz w:val="24"/>
          <w:szCs w:val="24"/>
          <w:lang w:eastAsia="en-GB"/>
        </w:rPr>
        <w:t>”</w:t>
      </w:r>
      <w:r w:rsidR="00BF1A50" w:rsidRPr="001429EE">
        <w:rPr>
          <w:rFonts w:asciiTheme="majorHAnsi" w:hAnsiTheme="majorHAnsi" w:cs="Times New Roman"/>
          <w:sz w:val="24"/>
          <w:szCs w:val="24"/>
          <w:lang w:eastAsia="en-GB"/>
        </w:rPr>
        <w:t>.</w:t>
      </w:r>
      <w:r w:rsidR="00694AED" w:rsidRPr="001429EE">
        <w:rPr>
          <w:rFonts w:asciiTheme="majorHAnsi" w:hAnsiTheme="majorHAnsi" w:cs="Times New Roman"/>
          <w:sz w:val="24"/>
          <w:szCs w:val="24"/>
          <w:lang w:eastAsia="en-GB"/>
        </w:rPr>
        <w:t xml:space="preserve"> </w:t>
      </w:r>
    </w:p>
    <w:p w14:paraId="480D9B3E" w14:textId="3935ED9C" w:rsidR="0082549C" w:rsidRPr="001429EE" w:rsidRDefault="00164186" w:rsidP="00153FE6">
      <w:pPr>
        <w:spacing w:before="240" w:after="240" w:line="240" w:lineRule="auto"/>
        <w:rPr>
          <w:rFonts w:asciiTheme="majorHAnsi" w:hAnsiTheme="majorHAnsi" w:cs="Times New Roman"/>
          <w:sz w:val="24"/>
          <w:szCs w:val="24"/>
          <w:lang w:eastAsia="en-GB"/>
        </w:rPr>
      </w:pPr>
      <w:r>
        <w:rPr>
          <w:rFonts w:asciiTheme="majorHAnsi" w:hAnsiTheme="majorHAnsi" w:cs="Times New Roman"/>
          <w:sz w:val="24"/>
          <w:szCs w:val="24"/>
          <w:lang w:eastAsia="en-GB"/>
        </w:rPr>
        <w:t>The ideas presented in this</w:t>
      </w:r>
      <w:r w:rsidR="0082549C">
        <w:rPr>
          <w:rFonts w:asciiTheme="majorHAnsi" w:hAnsiTheme="majorHAnsi" w:cs="Times New Roman"/>
          <w:sz w:val="24"/>
          <w:szCs w:val="24"/>
          <w:lang w:eastAsia="en-GB"/>
        </w:rPr>
        <w:t xml:space="preserve"> Doha Declaration are the </w:t>
      </w:r>
      <w:r w:rsidR="0036331A">
        <w:rPr>
          <w:rFonts w:asciiTheme="majorHAnsi" w:hAnsiTheme="majorHAnsi" w:cs="Times New Roman"/>
          <w:sz w:val="24"/>
          <w:szCs w:val="24"/>
          <w:lang w:eastAsia="en-GB"/>
        </w:rPr>
        <w:t xml:space="preserve">consensus </w:t>
      </w:r>
      <w:r w:rsidR="0082549C">
        <w:rPr>
          <w:rFonts w:asciiTheme="majorHAnsi" w:hAnsiTheme="majorHAnsi" w:cs="Times New Roman"/>
          <w:sz w:val="24"/>
          <w:szCs w:val="24"/>
          <w:lang w:eastAsia="en-GB"/>
        </w:rPr>
        <w:t>view</w:t>
      </w:r>
      <w:r w:rsidR="0036331A">
        <w:rPr>
          <w:rFonts w:asciiTheme="majorHAnsi" w:hAnsiTheme="majorHAnsi" w:cs="Times New Roman"/>
          <w:sz w:val="24"/>
          <w:szCs w:val="24"/>
          <w:lang w:eastAsia="en-GB"/>
        </w:rPr>
        <w:t>s</w:t>
      </w:r>
      <w:r w:rsidR="0082549C">
        <w:rPr>
          <w:rFonts w:asciiTheme="majorHAnsi" w:hAnsiTheme="majorHAnsi" w:cs="Times New Roman"/>
          <w:sz w:val="24"/>
          <w:szCs w:val="24"/>
          <w:lang w:eastAsia="en-GB"/>
        </w:rPr>
        <w:t xml:space="preserve"> of those participating in the International Experts’ Meeting and not necessarily those of the host organisation and its p</w:t>
      </w:r>
      <w:r w:rsidR="0082549C" w:rsidRPr="00164186">
        <w:rPr>
          <w:rFonts w:asciiTheme="majorHAnsi" w:hAnsiTheme="majorHAnsi" w:cs="Times New Roman"/>
          <w:sz w:val="24"/>
          <w:szCs w:val="24"/>
          <w:lang w:eastAsia="en-GB"/>
        </w:rPr>
        <w:t>artners</w:t>
      </w:r>
      <w:r w:rsidRPr="00164186">
        <w:rPr>
          <w:rFonts w:asciiTheme="majorHAnsi" w:hAnsiTheme="majorHAnsi" w:cs="Times New Roman"/>
          <w:sz w:val="24"/>
          <w:szCs w:val="24"/>
          <w:lang w:eastAsia="en-GB"/>
        </w:rPr>
        <w:t xml:space="preserve"> </w:t>
      </w:r>
      <w:r w:rsidRPr="00164186">
        <w:rPr>
          <w:sz w:val="24"/>
          <w:szCs w:val="24"/>
        </w:rPr>
        <w:t xml:space="preserve">nor </w:t>
      </w:r>
      <w:r>
        <w:rPr>
          <w:sz w:val="24"/>
          <w:szCs w:val="24"/>
        </w:rPr>
        <w:t xml:space="preserve">of </w:t>
      </w:r>
      <w:r w:rsidRPr="00164186">
        <w:rPr>
          <w:sz w:val="24"/>
          <w:szCs w:val="24"/>
        </w:rPr>
        <w:t>the organisations represented by the participants</w:t>
      </w:r>
      <w:r>
        <w:rPr>
          <w:sz w:val="24"/>
          <w:szCs w:val="24"/>
        </w:rPr>
        <w:t>.</w:t>
      </w:r>
    </w:p>
    <w:p w14:paraId="4D0968B9" w14:textId="30CE04CE" w:rsidR="00694AED" w:rsidRPr="001429EE" w:rsidRDefault="00694AED" w:rsidP="00153FE6">
      <w:pPr>
        <w:spacing w:after="240" w:line="240" w:lineRule="auto"/>
        <w:rPr>
          <w:rFonts w:asciiTheme="majorHAnsi" w:hAnsiTheme="majorHAnsi" w:cs="Times New Roman"/>
          <w:sz w:val="24"/>
          <w:szCs w:val="24"/>
          <w:lang w:eastAsia="en-GB"/>
        </w:rPr>
      </w:pPr>
      <w:r w:rsidRPr="00835140">
        <w:rPr>
          <w:rFonts w:asciiTheme="majorHAnsi" w:hAnsiTheme="majorHAnsi" w:cs="Times New Roman"/>
          <w:b/>
          <w:color w:val="B71E42" w:themeColor="accent1"/>
          <w:sz w:val="24"/>
          <w:szCs w:val="24"/>
          <w:lang w:eastAsia="en-GB"/>
        </w:rPr>
        <w:t>We recognize</w:t>
      </w:r>
      <w:r w:rsidRPr="00835140">
        <w:rPr>
          <w:rFonts w:asciiTheme="majorHAnsi" w:hAnsiTheme="majorHAnsi" w:cs="Times New Roman"/>
          <w:color w:val="B71E42" w:themeColor="accent1"/>
          <w:sz w:val="24"/>
          <w:szCs w:val="24"/>
          <w:lang w:eastAsia="en-GB"/>
        </w:rPr>
        <w:t xml:space="preserve"> </w:t>
      </w:r>
      <w:r w:rsidRPr="001429EE">
        <w:rPr>
          <w:rFonts w:asciiTheme="majorHAnsi" w:hAnsiTheme="majorHAnsi" w:cs="Times New Roman"/>
          <w:sz w:val="24"/>
          <w:szCs w:val="24"/>
          <w:lang w:eastAsia="en-GB"/>
        </w:rPr>
        <w:t>the important advances that have been made</w:t>
      </w:r>
      <w:r w:rsidR="00EC47BA">
        <w:rPr>
          <w:rFonts w:asciiTheme="majorHAnsi" w:hAnsiTheme="majorHAnsi" w:cs="Times New Roman"/>
          <w:sz w:val="24"/>
          <w:szCs w:val="24"/>
          <w:lang w:eastAsia="en-GB"/>
        </w:rPr>
        <w:t xml:space="preserve"> in TVET</w:t>
      </w:r>
      <w:r w:rsidRPr="001429EE">
        <w:rPr>
          <w:rFonts w:asciiTheme="majorHAnsi" w:hAnsiTheme="majorHAnsi" w:cs="Times New Roman"/>
          <w:sz w:val="24"/>
          <w:szCs w:val="24"/>
          <w:lang w:eastAsia="en-GB"/>
        </w:rPr>
        <w:t xml:space="preserve"> over the past decade by the international community at all levels in </w:t>
      </w:r>
      <w:r w:rsidR="0004504A" w:rsidRPr="001429EE">
        <w:rPr>
          <w:rFonts w:asciiTheme="majorHAnsi" w:hAnsiTheme="majorHAnsi" w:cs="Times New Roman"/>
          <w:sz w:val="24"/>
          <w:szCs w:val="24"/>
          <w:lang w:eastAsia="en-GB"/>
        </w:rPr>
        <w:t>working toward</w:t>
      </w:r>
      <w:r w:rsidRPr="001429EE">
        <w:rPr>
          <w:rFonts w:asciiTheme="majorHAnsi" w:hAnsiTheme="majorHAnsi" w:cs="Times New Roman"/>
          <w:sz w:val="24"/>
          <w:szCs w:val="24"/>
          <w:lang w:eastAsia="en-GB"/>
        </w:rPr>
        <w:t xml:space="preserve"> internationally agreed development goals. </w:t>
      </w:r>
    </w:p>
    <w:p w14:paraId="7D035AD1" w14:textId="306EC850" w:rsidR="00F675BB" w:rsidRPr="001429EE" w:rsidRDefault="0004504A" w:rsidP="00153FE6">
      <w:pPr>
        <w:pStyle w:val="NormalWeb"/>
        <w:spacing w:before="0" w:beforeAutospacing="0" w:after="240" w:afterAutospacing="0" w:line="240" w:lineRule="auto"/>
        <w:rPr>
          <w:rFonts w:asciiTheme="majorHAnsi" w:hAnsiTheme="majorHAnsi"/>
          <w:sz w:val="24"/>
          <w:szCs w:val="24"/>
        </w:rPr>
      </w:pPr>
      <w:r w:rsidRPr="00835140">
        <w:rPr>
          <w:rFonts w:asciiTheme="majorHAnsi" w:hAnsiTheme="majorHAnsi"/>
          <w:b/>
          <w:color w:val="B71E42" w:themeColor="accent1"/>
          <w:sz w:val="24"/>
          <w:szCs w:val="24"/>
        </w:rPr>
        <w:t>We are inspired</w:t>
      </w:r>
      <w:r w:rsidRPr="00835140">
        <w:rPr>
          <w:rFonts w:asciiTheme="majorHAnsi" w:hAnsiTheme="majorHAnsi"/>
          <w:color w:val="B71E42" w:themeColor="accent1"/>
          <w:sz w:val="24"/>
          <w:szCs w:val="24"/>
        </w:rPr>
        <w:t xml:space="preserve"> </w:t>
      </w:r>
      <w:r w:rsidRPr="001429EE">
        <w:rPr>
          <w:rFonts w:asciiTheme="majorHAnsi" w:hAnsiTheme="majorHAnsi"/>
          <w:sz w:val="24"/>
          <w:szCs w:val="24"/>
        </w:rPr>
        <w:t>by the wide internat</w:t>
      </w:r>
      <w:r w:rsidR="00A10380">
        <w:rPr>
          <w:rFonts w:asciiTheme="majorHAnsi" w:hAnsiTheme="majorHAnsi"/>
          <w:sz w:val="24"/>
          <w:szCs w:val="24"/>
        </w:rPr>
        <w:t>ional commitment to</w:t>
      </w:r>
      <w:r w:rsidRPr="001429EE">
        <w:rPr>
          <w:rFonts w:asciiTheme="majorHAnsi" w:hAnsiTheme="majorHAnsi"/>
          <w:sz w:val="24"/>
          <w:szCs w:val="24"/>
        </w:rPr>
        <w:t xml:space="preserve"> the Sustainable Development Goals (SDGS), which </w:t>
      </w:r>
      <w:r w:rsidR="00C36EF5" w:rsidRPr="001429EE">
        <w:rPr>
          <w:rFonts w:asciiTheme="majorHAnsi" w:hAnsiTheme="majorHAnsi"/>
          <w:sz w:val="24"/>
          <w:szCs w:val="24"/>
        </w:rPr>
        <w:t xml:space="preserve">are catalysing partnerships worldwide to </w:t>
      </w:r>
      <w:r w:rsidR="00C36EF5" w:rsidRPr="001429EE">
        <w:rPr>
          <w:rFonts w:asciiTheme="majorHAnsi" w:eastAsiaTheme="minorHAnsi" w:hAnsiTheme="majorHAnsi"/>
          <w:color w:val="auto"/>
          <w:sz w:val="24"/>
          <w:szCs w:val="24"/>
        </w:rPr>
        <w:t>end poverty, protect the planet and ensure that all people enjoy peace and prosperity</w:t>
      </w:r>
      <w:r w:rsidR="00C36EF5" w:rsidRPr="001429EE">
        <w:rPr>
          <w:rFonts w:asciiTheme="majorHAnsi" w:hAnsiTheme="majorHAnsi"/>
          <w:sz w:val="24"/>
          <w:szCs w:val="24"/>
        </w:rPr>
        <w:t>.</w:t>
      </w:r>
      <w:r w:rsidR="00F675BB" w:rsidRPr="001429EE">
        <w:rPr>
          <w:rFonts w:asciiTheme="majorHAnsi" w:hAnsiTheme="majorHAnsi"/>
          <w:sz w:val="24"/>
          <w:szCs w:val="24"/>
        </w:rPr>
        <w:t xml:space="preserve"> </w:t>
      </w:r>
      <w:r w:rsidR="0082549C">
        <w:rPr>
          <w:rFonts w:asciiTheme="majorHAnsi" w:hAnsiTheme="majorHAnsi"/>
          <w:sz w:val="24"/>
          <w:szCs w:val="24"/>
        </w:rPr>
        <w:t>We acknowledge the ways in which such goals are represented in the country where we me</w:t>
      </w:r>
      <w:r w:rsidR="0036331A">
        <w:rPr>
          <w:rFonts w:asciiTheme="majorHAnsi" w:hAnsiTheme="majorHAnsi"/>
          <w:sz w:val="24"/>
          <w:szCs w:val="24"/>
        </w:rPr>
        <w:t>e</w:t>
      </w:r>
      <w:r w:rsidR="0082549C">
        <w:rPr>
          <w:rFonts w:asciiTheme="majorHAnsi" w:hAnsiTheme="majorHAnsi"/>
          <w:sz w:val="24"/>
          <w:szCs w:val="24"/>
        </w:rPr>
        <w:t>t</w:t>
      </w:r>
      <w:r w:rsidR="0036331A">
        <w:rPr>
          <w:rFonts w:asciiTheme="majorHAnsi" w:hAnsiTheme="majorHAnsi"/>
          <w:sz w:val="24"/>
          <w:szCs w:val="24"/>
        </w:rPr>
        <w:t xml:space="preserve">, </w:t>
      </w:r>
      <w:r w:rsidR="0082549C">
        <w:rPr>
          <w:rFonts w:asciiTheme="majorHAnsi" w:hAnsiTheme="majorHAnsi"/>
          <w:sz w:val="24"/>
          <w:szCs w:val="24"/>
        </w:rPr>
        <w:t xml:space="preserve">through </w:t>
      </w:r>
      <w:r w:rsidR="0082549C" w:rsidRPr="0036331A">
        <w:rPr>
          <w:rFonts w:asciiTheme="majorHAnsi" w:hAnsiTheme="majorHAnsi"/>
          <w:i/>
          <w:sz w:val="24"/>
          <w:szCs w:val="24"/>
        </w:rPr>
        <w:t>Qatar Vision 2030</w:t>
      </w:r>
      <w:r w:rsidR="0082549C">
        <w:rPr>
          <w:rFonts w:asciiTheme="majorHAnsi" w:hAnsiTheme="majorHAnsi"/>
          <w:sz w:val="24"/>
          <w:szCs w:val="24"/>
        </w:rPr>
        <w:t xml:space="preserve"> and the National Development Strategy (2018– 2022).</w:t>
      </w:r>
    </w:p>
    <w:p w14:paraId="04C00D6C" w14:textId="2937F123" w:rsidR="00A10380" w:rsidRDefault="00A10380" w:rsidP="00153FE6">
      <w:pPr>
        <w:spacing w:after="240" w:line="240" w:lineRule="auto"/>
        <w:rPr>
          <w:rFonts w:asciiTheme="majorHAnsi" w:hAnsiTheme="majorHAnsi" w:cs="Times New Roman"/>
          <w:sz w:val="24"/>
          <w:szCs w:val="24"/>
          <w:lang w:eastAsia="en-GB"/>
        </w:rPr>
      </w:pPr>
      <w:r>
        <w:rPr>
          <w:rFonts w:asciiTheme="majorHAnsi" w:hAnsiTheme="majorHAnsi" w:cs="Times New Roman"/>
          <w:b/>
          <w:color w:val="B71E42" w:themeColor="accent1"/>
          <w:sz w:val="24"/>
          <w:szCs w:val="24"/>
          <w:lang w:eastAsia="en-GB"/>
        </w:rPr>
        <w:t>W</w:t>
      </w:r>
      <w:r w:rsidR="00C56214" w:rsidRPr="00835140">
        <w:rPr>
          <w:rFonts w:asciiTheme="majorHAnsi" w:hAnsiTheme="majorHAnsi" w:cs="Times New Roman"/>
          <w:b/>
          <w:color w:val="B71E42" w:themeColor="accent1"/>
          <w:sz w:val="24"/>
          <w:szCs w:val="24"/>
          <w:lang w:eastAsia="en-GB"/>
        </w:rPr>
        <w:t xml:space="preserve">e are </w:t>
      </w:r>
      <w:r w:rsidR="00835140" w:rsidRPr="00835140">
        <w:rPr>
          <w:rFonts w:asciiTheme="majorHAnsi" w:hAnsiTheme="majorHAnsi" w:cs="Times New Roman"/>
          <w:b/>
          <w:color w:val="B71E42" w:themeColor="accent1"/>
          <w:sz w:val="24"/>
          <w:szCs w:val="24"/>
          <w:lang w:eastAsia="en-GB"/>
        </w:rPr>
        <w:t>mindful</w:t>
      </w:r>
      <w:r w:rsidR="00C56214" w:rsidRPr="001429EE">
        <w:rPr>
          <w:rFonts w:asciiTheme="majorHAnsi" w:hAnsiTheme="majorHAnsi" w:cs="Times New Roman"/>
          <w:sz w:val="24"/>
          <w:szCs w:val="24"/>
          <w:lang w:eastAsia="en-GB"/>
        </w:rPr>
        <w:t xml:space="preserve"> that the transition to a sustainable and inclusive world will be uneven and in some regions, on some goals, protracted. This is due to the influences </w:t>
      </w:r>
      <w:r w:rsidR="00EC47BA">
        <w:rPr>
          <w:rFonts w:asciiTheme="majorHAnsi" w:hAnsiTheme="majorHAnsi" w:cs="Times New Roman"/>
          <w:sz w:val="24"/>
          <w:szCs w:val="24"/>
          <w:lang w:eastAsia="en-GB"/>
        </w:rPr>
        <w:t>of</w:t>
      </w:r>
      <w:r w:rsidR="00EC47BA" w:rsidRPr="001429EE">
        <w:rPr>
          <w:rFonts w:asciiTheme="majorHAnsi" w:hAnsiTheme="majorHAnsi" w:cs="Times New Roman"/>
          <w:sz w:val="24"/>
          <w:szCs w:val="24"/>
          <w:lang w:eastAsia="en-GB"/>
        </w:rPr>
        <w:t xml:space="preserve"> </w:t>
      </w:r>
      <w:r w:rsidR="00694AED" w:rsidRPr="001429EE">
        <w:rPr>
          <w:rFonts w:asciiTheme="majorHAnsi" w:hAnsiTheme="majorHAnsi" w:cs="Times New Roman"/>
          <w:sz w:val="24"/>
          <w:szCs w:val="24"/>
          <w:lang w:eastAsia="en-GB"/>
        </w:rPr>
        <w:t xml:space="preserve">mounting challenges such as </w:t>
      </w:r>
      <w:r w:rsidR="00C56214" w:rsidRPr="001429EE">
        <w:rPr>
          <w:rFonts w:asciiTheme="majorHAnsi" w:hAnsiTheme="majorHAnsi" w:cs="Times New Roman"/>
          <w:sz w:val="24"/>
          <w:szCs w:val="24"/>
          <w:lang w:eastAsia="en-GB"/>
        </w:rPr>
        <w:t>demographic trends, rapid</w:t>
      </w:r>
      <w:r w:rsidR="00694AED" w:rsidRPr="001429EE">
        <w:rPr>
          <w:rFonts w:asciiTheme="majorHAnsi" w:hAnsiTheme="majorHAnsi" w:cs="Times New Roman"/>
          <w:sz w:val="24"/>
          <w:szCs w:val="24"/>
          <w:lang w:eastAsia="en-GB"/>
        </w:rPr>
        <w:t xml:space="preserve"> urbanization, environmental degradation, disasters, climate change, increasing inequalities a</w:t>
      </w:r>
      <w:bookmarkStart w:id="0" w:name="_GoBack"/>
      <w:bookmarkEnd w:id="0"/>
      <w:r w:rsidR="00694AED" w:rsidRPr="001429EE">
        <w:rPr>
          <w:rFonts w:asciiTheme="majorHAnsi" w:hAnsiTheme="majorHAnsi" w:cs="Times New Roman"/>
          <w:sz w:val="24"/>
          <w:szCs w:val="24"/>
          <w:lang w:eastAsia="en-GB"/>
        </w:rPr>
        <w:t>nd persisting poverty</w:t>
      </w:r>
      <w:r w:rsidR="00C56214" w:rsidRPr="001429EE">
        <w:rPr>
          <w:rFonts w:asciiTheme="majorHAnsi" w:hAnsiTheme="majorHAnsi" w:cs="Times New Roman"/>
          <w:sz w:val="24"/>
          <w:szCs w:val="24"/>
          <w:lang w:eastAsia="en-GB"/>
        </w:rPr>
        <w:t xml:space="preserve">. </w:t>
      </w:r>
      <w:r w:rsidR="00C56214" w:rsidRPr="001429EE">
        <w:rPr>
          <w:rFonts w:asciiTheme="majorHAnsi" w:hAnsiTheme="majorHAnsi" w:cs="Times New Roman"/>
          <w:sz w:val="24"/>
          <w:szCs w:val="24"/>
          <w:lang w:eastAsia="en-GB"/>
        </w:rPr>
        <w:lastRenderedPageBreak/>
        <w:t>There</w:t>
      </w:r>
      <w:r w:rsidR="00694AED" w:rsidRPr="001429EE">
        <w:rPr>
          <w:rFonts w:asciiTheme="majorHAnsi" w:hAnsiTheme="majorHAnsi" w:cs="Times New Roman"/>
          <w:sz w:val="24"/>
          <w:szCs w:val="24"/>
          <w:lang w:eastAsia="en-GB"/>
        </w:rPr>
        <w:t xml:space="preserve"> is an urgent need for </w:t>
      </w:r>
      <w:r>
        <w:rPr>
          <w:rFonts w:asciiTheme="majorHAnsi" w:hAnsiTheme="majorHAnsi" w:cs="Times New Roman"/>
          <w:sz w:val="24"/>
          <w:szCs w:val="24"/>
          <w:lang w:eastAsia="en-GB"/>
        </w:rPr>
        <w:t>innovative</w:t>
      </w:r>
      <w:r w:rsidR="00694AED" w:rsidRPr="001429EE">
        <w:rPr>
          <w:rFonts w:asciiTheme="majorHAnsi" w:hAnsiTheme="majorHAnsi" w:cs="Times New Roman"/>
          <w:sz w:val="24"/>
          <w:szCs w:val="24"/>
          <w:lang w:eastAsia="en-GB"/>
        </w:rPr>
        <w:t xml:space="preserve"> approaches</w:t>
      </w:r>
      <w:r w:rsidR="00D56D46" w:rsidRPr="001429EE">
        <w:rPr>
          <w:rFonts w:asciiTheme="majorHAnsi" w:hAnsiTheme="majorHAnsi" w:cs="Times New Roman"/>
          <w:sz w:val="24"/>
          <w:szCs w:val="24"/>
          <w:lang w:eastAsia="en-GB"/>
        </w:rPr>
        <w:t xml:space="preserve"> to development</w:t>
      </w:r>
      <w:r w:rsidR="00694AED" w:rsidRPr="001429EE">
        <w:rPr>
          <w:rFonts w:asciiTheme="majorHAnsi" w:hAnsiTheme="majorHAnsi" w:cs="Times New Roman"/>
          <w:sz w:val="24"/>
          <w:szCs w:val="24"/>
          <w:lang w:eastAsia="en-GB"/>
        </w:rPr>
        <w:t xml:space="preserve">, </w:t>
      </w:r>
      <w:r w:rsidR="00D56D46" w:rsidRPr="001429EE">
        <w:rPr>
          <w:rFonts w:asciiTheme="majorHAnsi" w:hAnsiTheme="majorHAnsi" w:cs="Times New Roman"/>
          <w:sz w:val="24"/>
          <w:szCs w:val="24"/>
          <w:lang w:eastAsia="en-GB"/>
        </w:rPr>
        <w:t>such as those envisioned in the targ</w:t>
      </w:r>
      <w:r>
        <w:rPr>
          <w:rFonts w:asciiTheme="majorHAnsi" w:hAnsiTheme="majorHAnsi" w:cs="Times New Roman"/>
          <w:sz w:val="24"/>
          <w:szCs w:val="24"/>
          <w:lang w:eastAsia="en-GB"/>
        </w:rPr>
        <w:t>ets and strategies in the SDGs.</w:t>
      </w:r>
    </w:p>
    <w:p w14:paraId="56CFA7B3" w14:textId="77777777" w:rsidR="00694AED" w:rsidRDefault="00A10380" w:rsidP="00153FE6">
      <w:pPr>
        <w:spacing w:after="240" w:line="240" w:lineRule="auto"/>
        <w:rPr>
          <w:rFonts w:asciiTheme="majorHAnsi" w:hAnsiTheme="majorHAnsi" w:cs="Times New Roman"/>
          <w:sz w:val="24"/>
          <w:szCs w:val="24"/>
          <w:lang w:eastAsia="en-GB"/>
        </w:rPr>
      </w:pPr>
      <w:r>
        <w:rPr>
          <w:rFonts w:asciiTheme="majorHAnsi" w:hAnsiTheme="majorHAnsi" w:cs="Times New Roman"/>
          <w:b/>
          <w:color w:val="B71E42" w:themeColor="accent1"/>
          <w:sz w:val="24"/>
          <w:szCs w:val="24"/>
          <w:lang w:eastAsia="en-GB"/>
        </w:rPr>
        <w:t xml:space="preserve">We are </w:t>
      </w:r>
      <w:r w:rsidR="00D56D46" w:rsidRPr="00A10380">
        <w:rPr>
          <w:rFonts w:asciiTheme="majorHAnsi" w:hAnsiTheme="majorHAnsi" w:cs="Times New Roman"/>
          <w:b/>
          <w:color w:val="B71E42" w:themeColor="accent1"/>
          <w:sz w:val="24"/>
          <w:szCs w:val="24"/>
          <w:lang w:eastAsia="en-GB"/>
        </w:rPr>
        <w:t xml:space="preserve">firmly convinced </w:t>
      </w:r>
      <w:r w:rsidR="00D56D46" w:rsidRPr="00A10380">
        <w:rPr>
          <w:rFonts w:asciiTheme="majorHAnsi" w:hAnsiTheme="majorHAnsi" w:cs="Times New Roman"/>
          <w:sz w:val="24"/>
          <w:szCs w:val="24"/>
          <w:lang w:eastAsia="en-GB"/>
        </w:rPr>
        <w:t xml:space="preserve">that education </w:t>
      </w:r>
      <w:r w:rsidR="004F24DF" w:rsidRPr="00A10380">
        <w:rPr>
          <w:rFonts w:asciiTheme="majorHAnsi" w:hAnsiTheme="majorHAnsi" w:cs="Times New Roman"/>
          <w:sz w:val="24"/>
          <w:szCs w:val="24"/>
          <w:lang w:eastAsia="en-GB"/>
        </w:rPr>
        <w:t>is the key to sustainab</w:t>
      </w:r>
      <w:r w:rsidR="00D56D46" w:rsidRPr="00A10380">
        <w:rPr>
          <w:rFonts w:asciiTheme="majorHAnsi" w:hAnsiTheme="majorHAnsi" w:cs="Times New Roman"/>
          <w:sz w:val="24"/>
          <w:szCs w:val="24"/>
          <w:lang w:eastAsia="en-GB"/>
        </w:rPr>
        <w:t>le</w:t>
      </w:r>
      <w:r w:rsidR="00D56D46" w:rsidRPr="001429EE">
        <w:rPr>
          <w:rFonts w:asciiTheme="majorHAnsi" w:hAnsiTheme="majorHAnsi" w:cs="Times New Roman"/>
          <w:sz w:val="24"/>
          <w:szCs w:val="24"/>
          <w:lang w:eastAsia="en-GB"/>
        </w:rPr>
        <w:t xml:space="preserve"> and inclusive</w:t>
      </w:r>
      <w:r w:rsidR="00694AED" w:rsidRPr="001429EE">
        <w:rPr>
          <w:rFonts w:asciiTheme="majorHAnsi" w:hAnsiTheme="majorHAnsi" w:cs="Times New Roman"/>
          <w:sz w:val="24"/>
          <w:szCs w:val="24"/>
          <w:lang w:eastAsia="en-GB"/>
        </w:rPr>
        <w:t xml:space="preserve"> human progress and </w:t>
      </w:r>
      <w:r w:rsidR="00D56D46" w:rsidRPr="001429EE">
        <w:rPr>
          <w:rFonts w:asciiTheme="majorHAnsi" w:hAnsiTheme="majorHAnsi" w:cs="Times New Roman"/>
          <w:sz w:val="24"/>
          <w:szCs w:val="24"/>
          <w:lang w:eastAsia="en-GB"/>
        </w:rPr>
        <w:t>a world characterized by</w:t>
      </w:r>
      <w:r w:rsidR="00694AED" w:rsidRPr="001429EE">
        <w:rPr>
          <w:rFonts w:asciiTheme="majorHAnsi" w:hAnsiTheme="majorHAnsi" w:cs="Times New Roman"/>
          <w:sz w:val="24"/>
          <w:szCs w:val="24"/>
          <w:lang w:eastAsia="en-GB"/>
        </w:rPr>
        <w:t xml:space="preserve"> harmony among peoples and </w:t>
      </w:r>
      <w:r w:rsidR="00B45D7C">
        <w:rPr>
          <w:rFonts w:asciiTheme="majorHAnsi" w:hAnsiTheme="majorHAnsi" w:cs="Times New Roman"/>
          <w:sz w:val="24"/>
          <w:szCs w:val="24"/>
          <w:lang w:eastAsia="en-GB"/>
        </w:rPr>
        <w:t>respect for the natural resources of Earth, upon which social and economic development depends</w:t>
      </w:r>
      <w:r w:rsidR="00694AED" w:rsidRPr="001429EE">
        <w:rPr>
          <w:rFonts w:asciiTheme="majorHAnsi" w:hAnsiTheme="majorHAnsi" w:cs="Times New Roman"/>
          <w:sz w:val="24"/>
          <w:szCs w:val="24"/>
          <w:lang w:eastAsia="en-GB"/>
        </w:rPr>
        <w:t xml:space="preserve">. </w:t>
      </w:r>
    </w:p>
    <w:p w14:paraId="55F287C9" w14:textId="77777777" w:rsidR="00164186" w:rsidRPr="001429EE" w:rsidRDefault="00164186" w:rsidP="00164186">
      <w:pPr>
        <w:pStyle w:val="NormalWeb"/>
        <w:spacing w:before="0" w:beforeAutospacing="0" w:after="240" w:afterAutospacing="0" w:line="240" w:lineRule="auto"/>
        <w:rPr>
          <w:rFonts w:asciiTheme="majorHAnsi" w:hAnsiTheme="majorHAnsi"/>
          <w:sz w:val="24"/>
          <w:szCs w:val="24"/>
        </w:rPr>
      </w:pPr>
      <w:r>
        <w:rPr>
          <w:rFonts w:asciiTheme="majorHAnsi" w:hAnsiTheme="majorHAnsi"/>
          <w:b/>
          <w:color w:val="B71E42" w:themeColor="accent1"/>
          <w:sz w:val="24"/>
          <w:szCs w:val="24"/>
        </w:rPr>
        <w:t>W</w:t>
      </w:r>
      <w:r w:rsidRPr="00835140">
        <w:rPr>
          <w:rFonts w:asciiTheme="majorHAnsi" w:hAnsiTheme="majorHAnsi"/>
          <w:b/>
          <w:color w:val="B71E42" w:themeColor="accent1"/>
          <w:sz w:val="24"/>
          <w:szCs w:val="24"/>
        </w:rPr>
        <w:t>e value</w:t>
      </w:r>
      <w:r w:rsidRPr="00835140">
        <w:rPr>
          <w:rFonts w:asciiTheme="majorHAnsi" w:hAnsiTheme="majorHAnsi"/>
          <w:color w:val="B71E42" w:themeColor="accent1"/>
          <w:sz w:val="24"/>
          <w:szCs w:val="24"/>
        </w:rPr>
        <w:t xml:space="preserve"> </w:t>
      </w:r>
      <w:r w:rsidRPr="001429EE">
        <w:rPr>
          <w:rFonts w:asciiTheme="majorHAnsi" w:hAnsiTheme="majorHAnsi"/>
          <w:sz w:val="24"/>
          <w:szCs w:val="24"/>
        </w:rPr>
        <w:t>SDG4 on Education which seeks to “Ensure inclusive and equitable quality education and promote lifelong learning opportunities for all”. We also note the significant role of education in the strategies for meeting the targets in all the other SDGs.</w:t>
      </w:r>
    </w:p>
    <w:p w14:paraId="5450194A" w14:textId="77777777" w:rsidR="00164186" w:rsidRPr="001429EE" w:rsidRDefault="00164186" w:rsidP="00164186">
      <w:pPr>
        <w:pStyle w:val="NormalWeb"/>
        <w:spacing w:before="0" w:beforeAutospacing="0" w:after="120" w:afterAutospacing="0" w:line="240" w:lineRule="auto"/>
        <w:rPr>
          <w:rFonts w:asciiTheme="majorHAnsi" w:hAnsiTheme="majorHAnsi"/>
          <w:sz w:val="24"/>
          <w:szCs w:val="24"/>
        </w:rPr>
      </w:pPr>
      <w:r w:rsidRPr="00835140">
        <w:rPr>
          <w:rFonts w:asciiTheme="majorHAnsi" w:hAnsiTheme="majorHAnsi"/>
          <w:b/>
          <w:color w:val="B71E42" w:themeColor="accent1"/>
          <w:sz w:val="24"/>
          <w:szCs w:val="24"/>
        </w:rPr>
        <w:t>We are committed</w:t>
      </w:r>
      <w:r w:rsidRPr="00835140">
        <w:rPr>
          <w:rFonts w:asciiTheme="majorHAnsi" w:hAnsiTheme="majorHAnsi"/>
          <w:color w:val="B71E42" w:themeColor="accent1"/>
          <w:sz w:val="24"/>
          <w:szCs w:val="24"/>
        </w:rPr>
        <w:t xml:space="preserve"> </w:t>
      </w:r>
      <w:r>
        <w:rPr>
          <w:rFonts w:asciiTheme="majorHAnsi" w:hAnsiTheme="majorHAnsi"/>
          <w:color w:val="B71E42" w:themeColor="accent1"/>
          <w:sz w:val="24"/>
          <w:szCs w:val="24"/>
        </w:rPr>
        <w:t xml:space="preserve">to </w:t>
      </w:r>
      <w:r>
        <w:rPr>
          <w:rFonts w:asciiTheme="majorHAnsi" w:hAnsiTheme="majorHAnsi"/>
          <w:sz w:val="24"/>
          <w:szCs w:val="24"/>
        </w:rPr>
        <w:t xml:space="preserve">the </w:t>
      </w:r>
      <w:r w:rsidRPr="001429EE">
        <w:rPr>
          <w:rFonts w:asciiTheme="majorHAnsi" w:hAnsiTheme="majorHAnsi"/>
          <w:sz w:val="24"/>
          <w:szCs w:val="24"/>
        </w:rPr>
        <w:t>Educ</w:t>
      </w:r>
      <w:r>
        <w:rPr>
          <w:rFonts w:asciiTheme="majorHAnsi" w:hAnsiTheme="majorHAnsi"/>
          <w:sz w:val="24"/>
          <w:szCs w:val="24"/>
        </w:rPr>
        <w:t xml:space="preserve">ation 2030 Framework for Action, which </w:t>
      </w:r>
      <w:r w:rsidRPr="001429EE">
        <w:rPr>
          <w:rFonts w:asciiTheme="majorHAnsi" w:hAnsiTheme="majorHAnsi"/>
          <w:sz w:val="24"/>
          <w:szCs w:val="24"/>
        </w:rPr>
        <w:t>provides guidance on achieving all the targets in SDG Goal 4</w:t>
      </w:r>
      <w:r>
        <w:rPr>
          <w:rFonts w:asciiTheme="majorHAnsi" w:hAnsiTheme="majorHAnsi"/>
          <w:sz w:val="24"/>
          <w:szCs w:val="24"/>
        </w:rPr>
        <w:t>.</w:t>
      </w:r>
      <w:r w:rsidRPr="001429EE">
        <w:rPr>
          <w:rFonts w:asciiTheme="majorHAnsi" w:hAnsiTheme="majorHAnsi"/>
          <w:sz w:val="24"/>
          <w:szCs w:val="24"/>
        </w:rPr>
        <w:t xml:space="preserve"> Target 4.</w:t>
      </w:r>
      <w:r>
        <w:rPr>
          <w:rFonts w:asciiTheme="majorHAnsi" w:hAnsiTheme="majorHAnsi"/>
          <w:sz w:val="24"/>
          <w:szCs w:val="24"/>
        </w:rPr>
        <w:t>4 requires</w:t>
      </w:r>
      <w:r w:rsidRPr="001429EE">
        <w:rPr>
          <w:rFonts w:asciiTheme="majorHAnsi" w:hAnsiTheme="majorHAnsi"/>
          <w:sz w:val="24"/>
          <w:szCs w:val="24"/>
        </w:rPr>
        <w:t xml:space="preserve"> that TVET address economic, social and environmental </w:t>
      </w:r>
      <w:r>
        <w:rPr>
          <w:rFonts w:asciiTheme="majorHAnsi" w:hAnsiTheme="majorHAnsi"/>
          <w:sz w:val="24"/>
          <w:szCs w:val="24"/>
        </w:rPr>
        <w:t>well-being</w:t>
      </w:r>
      <w:r w:rsidRPr="001429EE">
        <w:rPr>
          <w:rFonts w:asciiTheme="majorHAnsi" w:hAnsiTheme="majorHAnsi"/>
          <w:sz w:val="24"/>
          <w:szCs w:val="24"/>
        </w:rPr>
        <w:t xml:space="preserve"> by:</w:t>
      </w:r>
    </w:p>
    <w:p w14:paraId="1FE6FB9C" w14:textId="77777777" w:rsidR="00164186" w:rsidRPr="001429EE" w:rsidRDefault="00164186" w:rsidP="00164186">
      <w:pPr>
        <w:pStyle w:val="NormalWeb"/>
        <w:numPr>
          <w:ilvl w:val="0"/>
          <w:numId w:val="1"/>
        </w:numPr>
        <w:spacing w:before="0" w:beforeAutospacing="0" w:after="0" w:afterAutospacing="0" w:line="240" w:lineRule="auto"/>
        <w:ind w:left="2857" w:hanging="357"/>
        <w:rPr>
          <w:rFonts w:asciiTheme="majorHAnsi" w:hAnsiTheme="majorHAnsi"/>
          <w:sz w:val="24"/>
          <w:szCs w:val="24"/>
        </w:rPr>
      </w:pPr>
      <w:r w:rsidRPr="001429EE">
        <w:rPr>
          <w:rFonts w:asciiTheme="majorHAnsi" w:hAnsiTheme="majorHAnsi"/>
          <w:sz w:val="24"/>
          <w:szCs w:val="24"/>
        </w:rPr>
        <w:t>Developing the skills youth and adults need for employment, decent work and entrepreneurship;</w:t>
      </w:r>
    </w:p>
    <w:p w14:paraId="7B4F4D56" w14:textId="77777777" w:rsidR="00164186" w:rsidRPr="001429EE" w:rsidRDefault="00164186" w:rsidP="00164186">
      <w:pPr>
        <w:pStyle w:val="NormalWeb"/>
        <w:numPr>
          <w:ilvl w:val="0"/>
          <w:numId w:val="1"/>
        </w:numPr>
        <w:spacing w:before="0" w:beforeAutospacing="0" w:after="0" w:afterAutospacing="0" w:line="240" w:lineRule="auto"/>
        <w:ind w:left="2857" w:right="-291" w:hanging="357"/>
        <w:rPr>
          <w:rFonts w:asciiTheme="majorHAnsi" w:hAnsiTheme="majorHAnsi"/>
          <w:sz w:val="24"/>
          <w:szCs w:val="24"/>
        </w:rPr>
      </w:pPr>
      <w:r w:rsidRPr="001429EE">
        <w:rPr>
          <w:rFonts w:asciiTheme="majorHAnsi" w:hAnsiTheme="majorHAnsi"/>
          <w:sz w:val="24"/>
          <w:szCs w:val="24"/>
        </w:rPr>
        <w:t>Promoting equitable, inclusive and sustainable economic progress</w:t>
      </w:r>
      <w:r>
        <w:rPr>
          <w:rFonts w:asciiTheme="majorHAnsi" w:hAnsiTheme="majorHAnsi"/>
          <w:sz w:val="24"/>
          <w:szCs w:val="24"/>
        </w:rPr>
        <w:t>; and</w:t>
      </w:r>
    </w:p>
    <w:p w14:paraId="3E622357" w14:textId="4F292107" w:rsidR="00164186" w:rsidRPr="00164186" w:rsidRDefault="00164186" w:rsidP="00164186">
      <w:pPr>
        <w:pStyle w:val="NormalWeb"/>
        <w:numPr>
          <w:ilvl w:val="0"/>
          <w:numId w:val="1"/>
        </w:numPr>
        <w:spacing w:before="0" w:beforeAutospacing="0" w:after="120" w:afterAutospacing="0" w:line="240" w:lineRule="auto"/>
        <w:ind w:left="2857" w:right="-289" w:hanging="357"/>
        <w:rPr>
          <w:rFonts w:asciiTheme="majorHAnsi" w:hAnsiTheme="majorHAnsi"/>
          <w:sz w:val="24"/>
          <w:szCs w:val="24"/>
        </w:rPr>
      </w:pPr>
      <w:r w:rsidRPr="001429EE">
        <w:rPr>
          <w:rFonts w:asciiTheme="majorHAnsi" w:hAnsiTheme="majorHAnsi"/>
          <w:sz w:val="24"/>
          <w:szCs w:val="24"/>
        </w:rPr>
        <w:t>Supporting transitions to green economics and environmental sustainability</w:t>
      </w:r>
      <w:r>
        <w:rPr>
          <w:rFonts w:asciiTheme="majorHAnsi" w:hAnsiTheme="majorHAnsi"/>
          <w:sz w:val="24"/>
          <w:szCs w:val="24"/>
        </w:rPr>
        <w:t>.</w:t>
      </w:r>
    </w:p>
    <w:p w14:paraId="77615218" w14:textId="77777777" w:rsidR="004C36A6" w:rsidRPr="001429EE" w:rsidRDefault="00D56D46" w:rsidP="00153FE6">
      <w:pPr>
        <w:pStyle w:val="NormalWeb"/>
        <w:spacing w:before="0" w:beforeAutospacing="0" w:after="240" w:afterAutospacing="0" w:line="240" w:lineRule="auto"/>
        <w:rPr>
          <w:rFonts w:asciiTheme="majorHAnsi" w:hAnsiTheme="majorHAnsi"/>
          <w:sz w:val="24"/>
          <w:szCs w:val="24"/>
        </w:rPr>
      </w:pPr>
      <w:r w:rsidRPr="00835140">
        <w:rPr>
          <w:rFonts w:asciiTheme="majorHAnsi" w:hAnsiTheme="majorHAnsi"/>
          <w:b/>
          <w:color w:val="B71E42" w:themeColor="accent1"/>
          <w:sz w:val="24"/>
          <w:szCs w:val="24"/>
        </w:rPr>
        <w:t xml:space="preserve">We </w:t>
      </w:r>
      <w:r w:rsidR="004F617C" w:rsidRPr="00835140">
        <w:rPr>
          <w:rFonts w:asciiTheme="majorHAnsi" w:hAnsiTheme="majorHAnsi"/>
          <w:b/>
          <w:color w:val="B71E42" w:themeColor="accent1"/>
          <w:sz w:val="24"/>
          <w:szCs w:val="24"/>
        </w:rPr>
        <w:t>celebrate</w:t>
      </w:r>
      <w:r w:rsidRPr="00835140">
        <w:rPr>
          <w:rFonts w:asciiTheme="majorHAnsi" w:hAnsiTheme="majorHAnsi"/>
          <w:color w:val="B71E42" w:themeColor="accent1"/>
          <w:sz w:val="24"/>
          <w:szCs w:val="24"/>
        </w:rPr>
        <w:t xml:space="preserve"> </w:t>
      </w:r>
      <w:r w:rsidRPr="001429EE">
        <w:rPr>
          <w:rFonts w:asciiTheme="majorHAnsi" w:hAnsiTheme="majorHAnsi"/>
          <w:sz w:val="24"/>
          <w:szCs w:val="24"/>
        </w:rPr>
        <w:t xml:space="preserve">the </w:t>
      </w:r>
      <w:r w:rsidR="00253A92">
        <w:rPr>
          <w:rFonts w:asciiTheme="majorHAnsi" w:hAnsiTheme="majorHAnsi"/>
          <w:sz w:val="24"/>
          <w:szCs w:val="24"/>
        </w:rPr>
        <w:t>successes and impacts of the</w:t>
      </w:r>
      <w:r w:rsidRPr="001429EE">
        <w:rPr>
          <w:rFonts w:asciiTheme="majorHAnsi" w:hAnsiTheme="majorHAnsi"/>
          <w:sz w:val="24"/>
          <w:szCs w:val="24"/>
        </w:rPr>
        <w:t xml:space="preserve"> United Nations Decade of Education for Sustainable Development. These achievements</w:t>
      </w:r>
      <w:r w:rsidR="004F24DF" w:rsidRPr="001429EE">
        <w:rPr>
          <w:rFonts w:asciiTheme="majorHAnsi" w:hAnsiTheme="majorHAnsi"/>
          <w:sz w:val="24"/>
          <w:szCs w:val="24"/>
        </w:rPr>
        <w:t xml:space="preserve"> illustrate the power and potential of education to empower learners at all levels and in all forms of education, including TVET in both formal and informal sectors, </w:t>
      </w:r>
      <w:r w:rsidR="004C36A6" w:rsidRPr="001429EE">
        <w:rPr>
          <w:rFonts w:asciiTheme="majorHAnsi" w:hAnsiTheme="majorHAnsi"/>
          <w:sz w:val="24"/>
          <w:szCs w:val="24"/>
        </w:rPr>
        <w:t>by</w:t>
      </w:r>
      <w:r w:rsidR="00B17FBB" w:rsidRPr="001429EE">
        <w:rPr>
          <w:rFonts w:asciiTheme="majorHAnsi" w:hAnsiTheme="majorHAnsi"/>
          <w:sz w:val="24"/>
          <w:szCs w:val="24"/>
        </w:rPr>
        <w:t xml:space="preserve"> </w:t>
      </w:r>
      <w:r w:rsidR="004C36A6" w:rsidRPr="001429EE">
        <w:rPr>
          <w:rFonts w:asciiTheme="majorHAnsi" w:hAnsiTheme="majorHAnsi"/>
          <w:sz w:val="24"/>
          <w:szCs w:val="24"/>
        </w:rPr>
        <w:t>“</w:t>
      </w:r>
      <w:r w:rsidR="004F24DF" w:rsidRPr="001429EE">
        <w:rPr>
          <w:rFonts w:asciiTheme="majorHAnsi" w:hAnsiTheme="majorHAnsi"/>
          <w:sz w:val="24"/>
          <w:szCs w:val="24"/>
        </w:rPr>
        <w:t>developing knowledge, skills, attitudes, competencies and values required for addressing global citizenship and local contextual challenges of the present and the future</w:t>
      </w:r>
      <w:r w:rsidR="00786814">
        <w:rPr>
          <w:rFonts w:asciiTheme="majorHAnsi" w:hAnsiTheme="majorHAnsi"/>
          <w:sz w:val="24"/>
          <w:szCs w:val="24"/>
        </w:rPr>
        <w:t>”</w:t>
      </w:r>
      <w:r w:rsidR="0036331A">
        <w:rPr>
          <w:rFonts w:asciiTheme="majorHAnsi" w:hAnsiTheme="majorHAnsi"/>
          <w:sz w:val="24"/>
          <w:szCs w:val="24"/>
        </w:rPr>
        <w:t xml:space="preserve"> </w:t>
      </w:r>
      <w:r w:rsidR="004C36A6" w:rsidRPr="001429EE">
        <w:rPr>
          <w:rFonts w:asciiTheme="majorHAnsi" w:hAnsiTheme="majorHAnsi"/>
          <w:sz w:val="24"/>
          <w:szCs w:val="24"/>
        </w:rPr>
        <w:t>(Aichi-Nagoya Declaration on Education for Sustainable Development 2014).</w:t>
      </w:r>
    </w:p>
    <w:p w14:paraId="7EBE58AD" w14:textId="77777777" w:rsidR="0036331A" w:rsidRPr="0036331A" w:rsidRDefault="000C7CF2" w:rsidP="00153FE6">
      <w:pPr>
        <w:pStyle w:val="NormalWeb"/>
        <w:spacing w:before="0" w:beforeAutospacing="0" w:after="240" w:afterAutospacing="0" w:line="240" w:lineRule="auto"/>
        <w:rPr>
          <w:rFonts w:asciiTheme="majorHAnsi" w:hAnsiTheme="majorHAnsi" w:cs="Arial"/>
          <w:color w:val="000000"/>
          <w:sz w:val="24"/>
          <w:szCs w:val="24"/>
        </w:rPr>
      </w:pPr>
      <w:r w:rsidRPr="000C7CF2">
        <w:rPr>
          <w:rFonts w:asciiTheme="majorHAnsi" w:hAnsiTheme="majorHAnsi"/>
          <w:b/>
          <w:color w:val="B71E42" w:themeColor="accent1"/>
          <w:sz w:val="24"/>
          <w:szCs w:val="24"/>
        </w:rPr>
        <w:t>W</w:t>
      </w:r>
      <w:r w:rsidR="0036331A" w:rsidRPr="00835140">
        <w:rPr>
          <w:rFonts w:asciiTheme="majorHAnsi" w:hAnsiTheme="majorHAnsi"/>
          <w:b/>
          <w:color w:val="B71E42" w:themeColor="accent1"/>
          <w:sz w:val="24"/>
          <w:szCs w:val="24"/>
        </w:rPr>
        <w:t xml:space="preserve">e strongly endorse </w:t>
      </w:r>
      <w:r w:rsidR="0036331A" w:rsidRPr="0036331A">
        <w:rPr>
          <w:rFonts w:asciiTheme="majorHAnsi" w:hAnsiTheme="majorHAnsi"/>
          <w:color w:val="000000" w:themeColor="text1"/>
          <w:sz w:val="24"/>
          <w:szCs w:val="24"/>
        </w:rPr>
        <w:t xml:space="preserve">the 2015 UNESCO Recommendations on TVET, which are based upon a vision of TVET as contributing to </w:t>
      </w:r>
      <w:r w:rsidR="0036331A" w:rsidRPr="0036331A">
        <w:rPr>
          <w:rFonts w:asciiTheme="majorHAnsi" w:hAnsiTheme="majorHAnsi" w:cs="Arial"/>
          <w:color w:val="000000" w:themeColor="text1"/>
          <w:sz w:val="24"/>
          <w:szCs w:val="24"/>
        </w:rPr>
        <w:t xml:space="preserve">“sustainable development by empowering individuals, </w:t>
      </w:r>
      <w:r w:rsidR="0036331A" w:rsidRPr="0036331A">
        <w:rPr>
          <w:rFonts w:asciiTheme="majorHAnsi" w:hAnsiTheme="majorHAnsi"/>
          <w:color w:val="000000" w:themeColor="text1"/>
          <w:sz w:val="24"/>
          <w:szCs w:val="24"/>
        </w:rPr>
        <w:t>organizations</w:t>
      </w:r>
      <w:r w:rsidR="0036331A" w:rsidRPr="0036331A">
        <w:rPr>
          <w:rFonts w:asciiTheme="majorHAnsi" w:hAnsiTheme="majorHAnsi" w:cs="Arial"/>
          <w:color w:val="000000" w:themeColor="text1"/>
          <w:sz w:val="24"/>
          <w:szCs w:val="24"/>
        </w:rPr>
        <w:t>, enterprises and communities and fostering employment, decent work and lifelong learning so as to promote inclusive and sustainable economic growth and competitiveness, social equity and environmental sustainability</w:t>
      </w:r>
      <w:r>
        <w:rPr>
          <w:rFonts w:asciiTheme="majorHAnsi" w:hAnsiTheme="majorHAnsi" w:cs="Arial"/>
          <w:color w:val="000000" w:themeColor="text1"/>
          <w:sz w:val="24"/>
          <w:szCs w:val="24"/>
        </w:rPr>
        <w:t>”</w:t>
      </w:r>
      <w:r w:rsidR="0036331A" w:rsidRPr="0036331A">
        <w:rPr>
          <w:rFonts w:asciiTheme="majorHAnsi" w:hAnsiTheme="majorHAnsi" w:cs="Arial"/>
          <w:color w:val="000000" w:themeColor="text1"/>
          <w:sz w:val="24"/>
          <w:szCs w:val="24"/>
        </w:rPr>
        <w:t xml:space="preserve">. </w:t>
      </w:r>
    </w:p>
    <w:p w14:paraId="675CDBAF" w14:textId="77777777" w:rsidR="000821D9" w:rsidRPr="000821D9" w:rsidRDefault="000821D9" w:rsidP="00153FE6">
      <w:pPr>
        <w:pStyle w:val="Heading1"/>
        <w:rPr>
          <w:b/>
          <w:color w:val="B71E42" w:themeColor="accent1"/>
          <w:lang w:eastAsia="en-GB"/>
        </w:rPr>
      </w:pPr>
      <w:r w:rsidRPr="000821D9">
        <w:rPr>
          <w:b/>
          <w:color w:val="B71E42" w:themeColor="accent1"/>
          <w:lang w:eastAsia="en-GB"/>
        </w:rPr>
        <w:t>Towards a Research Agenda</w:t>
      </w:r>
      <w:r w:rsidR="00EC47BA">
        <w:rPr>
          <w:b/>
          <w:color w:val="B71E42" w:themeColor="accent1"/>
          <w:lang w:eastAsia="en-GB"/>
        </w:rPr>
        <w:t xml:space="preserve"> for TVET</w:t>
      </w:r>
    </w:p>
    <w:p w14:paraId="7064A5B5" w14:textId="185D72ED" w:rsidR="001F3AC8" w:rsidRPr="001F3AC8" w:rsidRDefault="001F3AC8" w:rsidP="00153FE6">
      <w:pPr>
        <w:spacing w:before="120" w:after="240" w:line="240" w:lineRule="auto"/>
        <w:rPr>
          <w:rFonts w:asciiTheme="majorHAnsi" w:hAnsiTheme="majorHAnsi" w:cs="Arial"/>
          <w:sz w:val="24"/>
          <w:szCs w:val="24"/>
        </w:rPr>
      </w:pPr>
      <w:r w:rsidRPr="001F3AC8">
        <w:rPr>
          <w:rFonts w:asciiTheme="majorHAnsi" w:hAnsiTheme="majorHAnsi" w:cs="Arial"/>
          <w:sz w:val="24"/>
          <w:szCs w:val="24"/>
        </w:rPr>
        <w:t xml:space="preserve">Educational research is central to </w:t>
      </w:r>
      <w:r w:rsidR="00EC47BA">
        <w:rPr>
          <w:rFonts w:asciiTheme="majorHAnsi" w:hAnsiTheme="majorHAnsi" w:cs="Arial"/>
          <w:sz w:val="24"/>
          <w:szCs w:val="24"/>
        </w:rPr>
        <w:t xml:space="preserve">developing </w:t>
      </w:r>
      <w:r w:rsidRPr="001F3AC8">
        <w:rPr>
          <w:rFonts w:asciiTheme="majorHAnsi" w:hAnsiTheme="majorHAnsi" w:cs="Arial"/>
          <w:sz w:val="24"/>
          <w:szCs w:val="24"/>
        </w:rPr>
        <w:t>evidence-based policy- and decision-making</w:t>
      </w:r>
      <w:r w:rsidR="00EC47BA">
        <w:rPr>
          <w:rFonts w:asciiTheme="majorHAnsi" w:hAnsiTheme="majorHAnsi" w:cs="Arial"/>
          <w:sz w:val="24"/>
          <w:szCs w:val="24"/>
        </w:rPr>
        <w:t>.</w:t>
      </w:r>
      <w:r w:rsidR="000821D9">
        <w:rPr>
          <w:rFonts w:asciiTheme="majorHAnsi" w:hAnsiTheme="majorHAnsi" w:cs="Arial"/>
          <w:sz w:val="24"/>
          <w:szCs w:val="24"/>
        </w:rPr>
        <w:t xml:space="preserve"> </w:t>
      </w:r>
      <w:r w:rsidR="00EC47BA">
        <w:rPr>
          <w:rFonts w:asciiTheme="majorHAnsi" w:hAnsiTheme="majorHAnsi" w:cs="Arial"/>
          <w:sz w:val="24"/>
          <w:szCs w:val="24"/>
        </w:rPr>
        <w:t xml:space="preserve">It </w:t>
      </w:r>
      <w:r w:rsidR="0036331A">
        <w:rPr>
          <w:rFonts w:asciiTheme="majorHAnsi" w:hAnsiTheme="majorHAnsi" w:cs="Arial"/>
          <w:sz w:val="24"/>
          <w:szCs w:val="24"/>
        </w:rPr>
        <w:t xml:space="preserve">is </w:t>
      </w:r>
      <w:r w:rsidRPr="001F3AC8">
        <w:rPr>
          <w:rFonts w:asciiTheme="majorHAnsi" w:hAnsiTheme="majorHAnsi" w:cs="Arial"/>
          <w:sz w:val="24"/>
          <w:szCs w:val="24"/>
        </w:rPr>
        <w:t xml:space="preserve">especially important if the aim of policy-makers is improving and strengthening educational practice and learning outcomes. </w:t>
      </w:r>
    </w:p>
    <w:p w14:paraId="734CEB04" w14:textId="77777777" w:rsidR="00024497" w:rsidRDefault="00024497">
      <w:pPr>
        <w:rPr>
          <w:rFonts w:asciiTheme="majorHAnsi" w:hAnsiTheme="majorHAnsi" w:cs="Arial"/>
          <w:sz w:val="24"/>
          <w:szCs w:val="24"/>
        </w:rPr>
      </w:pPr>
      <w:r>
        <w:rPr>
          <w:rFonts w:asciiTheme="majorHAnsi" w:hAnsiTheme="majorHAnsi" w:cs="Arial"/>
          <w:sz w:val="24"/>
          <w:szCs w:val="24"/>
        </w:rPr>
        <w:br w:type="page"/>
      </w:r>
    </w:p>
    <w:p w14:paraId="6036087D" w14:textId="3283547C" w:rsidR="001429EE" w:rsidRDefault="001F3AC8" w:rsidP="00153FE6">
      <w:pPr>
        <w:spacing w:after="240" w:line="240" w:lineRule="auto"/>
        <w:rPr>
          <w:rFonts w:asciiTheme="majorHAnsi" w:hAnsiTheme="majorHAnsi" w:cs="Arial"/>
          <w:sz w:val="24"/>
          <w:szCs w:val="24"/>
        </w:rPr>
      </w:pPr>
      <w:r w:rsidRPr="001F3AC8">
        <w:rPr>
          <w:rFonts w:asciiTheme="majorHAnsi" w:hAnsiTheme="majorHAnsi" w:cs="Arial"/>
          <w:sz w:val="24"/>
          <w:szCs w:val="24"/>
        </w:rPr>
        <w:lastRenderedPageBreak/>
        <w:t xml:space="preserve">Research on </w:t>
      </w:r>
      <w:r w:rsidR="00EC47BA">
        <w:rPr>
          <w:rFonts w:asciiTheme="majorHAnsi" w:hAnsiTheme="majorHAnsi" w:cs="Arial"/>
          <w:sz w:val="24"/>
          <w:szCs w:val="24"/>
        </w:rPr>
        <w:t>TVET</w:t>
      </w:r>
      <w:r w:rsidRPr="001F3AC8">
        <w:rPr>
          <w:rFonts w:asciiTheme="majorHAnsi" w:hAnsiTheme="majorHAnsi" w:cs="Arial"/>
          <w:sz w:val="24"/>
          <w:szCs w:val="24"/>
        </w:rPr>
        <w:t xml:space="preserve"> is an internationally established and widely recognised focus of educational research.  </w:t>
      </w:r>
      <w:r w:rsidR="00EC47BA">
        <w:rPr>
          <w:rFonts w:asciiTheme="majorHAnsi" w:hAnsiTheme="majorHAnsi" w:cs="Arial"/>
          <w:sz w:val="24"/>
          <w:szCs w:val="24"/>
        </w:rPr>
        <w:t>A</w:t>
      </w:r>
      <w:r w:rsidRPr="001F3AC8">
        <w:rPr>
          <w:rFonts w:asciiTheme="majorHAnsi" w:hAnsiTheme="majorHAnsi" w:cs="Arial"/>
          <w:sz w:val="24"/>
          <w:szCs w:val="24"/>
        </w:rPr>
        <w:t xml:space="preserve"> new international research agenda </w:t>
      </w:r>
      <w:r w:rsidR="0036331A">
        <w:rPr>
          <w:rFonts w:asciiTheme="majorHAnsi" w:hAnsiTheme="majorHAnsi" w:cs="Arial"/>
          <w:sz w:val="24"/>
          <w:szCs w:val="24"/>
        </w:rPr>
        <w:t>for</w:t>
      </w:r>
      <w:r w:rsidR="000821D9" w:rsidRPr="001F3AC8">
        <w:rPr>
          <w:rFonts w:asciiTheme="majorHAnsi" w:hAnsiTheme="majorHAnsi" w:cs="Arial"/>
          <w:sz w:val="24"/>
          <w:szCs w:val="24"/>
        </w:rPr>
        <w:t xml:space="preserve"> TVET</w:t>
      </w:r>
      <w:r w:rsidR="00EC47BA">
        <w:rPr>
          <w:rFonts w:asciiTheme="majorHAnsi" w:hAnsiTheme="majorHAnsi" w:cs="Arial"/>
          <w:sz w:val="24"/>
          <w:szCs w:val="24"/>
        </w:rPr>
        <w:t>, however,</w:t>
      </w:r>
      <w:r w:rsidR="000821D9" w:rsidRPr="001F3AC8">
        <w:rPr>
          <w:rFonts w:asciiTheme="majorHAnsi" w:hAnsiTheme="majorHAnsi" w:cs="Arial"/>
          <w:sz w:val="24"/>
          <w:szCs w:val="24"/>
        </w:rPr>
        <w:t xml:space="preserve"> </w:t>
      </w:r>
      <w:r w:rsidRPr="001F3AC8">
        <w:rPr>
          <w:rFonts w:asciiTheme="majorHAnsi" w:hAnsiTheme="majorHAnsi" w:cs="Arial"/>
          <w:sz w:val="24"/>
          <w:szCs w:val="24"/>
        </w:rPr>
        <w:t xml:space="preserve">is required </w:t>
      </w:r>
      <w:r w:rsidR="00EC47BA">
        <w:rPr>
          <w:rFonts w:asciiTheme="majorHAnsi" w:hAnsiTheme="majorHAnsi" w:cs="Arial"/>
          <w:sz w:val="24"/>
          <w:szCs w:val="24"/>
        </w:rPr>
        <w:t>in order to</w:t>
      </w:r>
      <w:r w:rsidR="00EC47BA" w:rsidRPr="001F3AC8">
        <w:rPr>
          <w:rFonts w:asciiTheme="majorHAnsi" w:hAnsiTheme="majorHAnsi" w:cs="Arial"/>
          <w:sz w:val="24"/>
          <w:szCs w:val="24"/>
        </w:rPr>
        <w:t xml:space="preserve"> </w:t>
      </w:r>
      <w:r w:rsidR="000821D9">
        <w:rPr>
          <w:rFonts w:asciiTheme="majorHAnsi" w:hAnsiTheme="majorHAnsi" w:cs="Arial"/>
          <w:sz w:val="24"/>
          <w:szCs w:val="24"/>
        </w:rPr>
        <w:t>support</w:t>
      </w:r>
      <w:r w:rsidRPr="001F3AC8">
        <w:rPr>
          <w:rFonts w:asciiTheme="majorHAnsi" w:hAnsiTheme="majorHAnsi" w:cs="Arial"/>
          <w:sz w:val="24"/>
          <w:szCs w:val="24"/>
        </w:rPr>
        <w:t xml:space="preserve"> the transformation of skills development to </w:t>
      </w:r>
      <w:r w:rsidR="00164186">
        <w:rPr>
          <w:rFonts w:asciiTheme="majorHAnsi" w:hAnsiTheme="majorHAnsi" w:cs="Arial"/>
          <w:sz w:val="24"/>
          <w:szCs w:val="24"/>
        </w:rPr>
        <w:t>meet the focus and targets of SDG4</w:t>
      </w:r>
      <w:r>
        <w:rPr>
          <w:rFonts w:asciiTheme="majorHAnsi" w:hAnsiTheme="majorHAnsi" w:cs="Arial"/>
          <w:sz w:val="24"/>
          <w:szCs w:val="24"/>
        </w:rPr>
        <w:t xml:space="preserve">. </w:t>
      </w:r>
      <w:r w:rsidR="004F1D02">
        <w:rPr>
          <w:rFonts w:asciiTheme="majorHAnsi" w:hAnsiTheme="majorHAnsi" w:cs="Arial"/>
          <w:sz w:val="24"/>
          <w:szCs w:val="24"/>
        </w:rPr>
        <w:t>This</w:t>
      </w:r>
      <w:r w:rsidR="001429EE">
        <w:rPr>
          <w:rFonts w:asciiTheme="majorHAnsi" w:hAnsiTheme="majorHAnsi" w:cs="Arial"/>
          <w:sz w:val="24"/>
          <w:szCs w:val="24"/>
        </w:rPr>
        <w:t xml:space="preserve"> </w:t>
      </w:r>
      <w:r w:rsidR="004F1D02">
        <w:rPr>
          <w:rFonts w:asciiTheme="majorHAnsi" w:hAnsiTheme="majorHAnsi" w:cs="Arial"/>
          <w:sz w:val="24"/>
          <w:szCs w:val="24"/>
        </w:rPr>
        <w:t>i</w:t>
      </w:r>
      <w:r w:rsidR="001429EE">
        <w:rPr>
          <w:rFonts w:asciiTheme="majorHAnsi" w:hAnsiTheme="majorHAnsi" w:cs="Arial"/>
          <w:sz w:val="24"/>
          <w:szCs w:val="24"/>
        </w:rPr>
        <w:t xml:space="preserve">nternational </w:t>
      </w:r>
      <w:r w:rsidR="004F1D02">
        <w:rPr>
          <w:rFonts w:asciiTheme="majorHAnsi" w:hAnsiTheme="majorHAnsi" w:cs="Arial"/>
          <w:sz w:val="24"/>
          <w:szCs w:val="24"/>
        </w:rPr>
        <w:t>e</w:t>
      </w:r>
      <w:r w:rsidR="001429EE">
        <w:rPr>
          <w:rFonts w:asciiTheme="majorHAnsi" w:hAnsiTheme="majorHAnsi" w:cs="Arial"/>
          <w:sz w:val="24"/>
          <w:szCs w:val="24"/>
        </w:rPr>
        <w:t xml:space="preserve">xperts’ </w:t>
      </w:r>
      <w:r w:rsidR="004F1D02">
        <w:rPr>
          <w:rFonts w:asciiTheme="majorHAnsi" w:hAnsiTheme="majorHAnsi" w:cs="Arial"/>
          <w:sz w:val="24"/>
          <w:szCs w:val="24"/>
        </w:rPr>
        <w:t>m</w:t>
      </w:r>
      <w:r w:rsidR="001429EE">
        <w:rPr>
          <w:rFonts w:asciiTheme="majorHAnsi" w:hAnsiTheme="majorHAnsi" w:cs="Arial"/>
          <w:sz w:val="24"/>
          <w:szCs w:val="24"/>
        </w:rPr>
        <w:t>eeting</w:t>
      </w:r>
      <w:r>
        <w:rPr>
          <w:rFonts w:asciiTheme="majorHAnsi" w:hAnsiTheme="majorHAnsi" w:cs="Arial"/>
          <w:sz w:val="24"/>
          <w:szCs w:val="24"/>
        </w:rPr>
        <w:t xml:space="preserve"> seeks a seamless relationship between </w:t>
      </w:r>
      <w:r w:rsidR="000821D9">
        <w:rPr>
          <w:rFonts w:asciiTheme="majorHAnsi" w:hAnsiTheme="majorHAnsi" w:cs="Arial"/>
          <w:sz w:val="24"/>
          <w:szCs w:val="24"/>
        </w:rPr>
        <w:t>practitioners, researchers and policy makers</w:t>
      </w:r>
      <w:r w:rsidR="00095C41">
        <w:rPr>
          <w:rFonts w:asciiTheme="majorHAnsi" w:hAnsiTheme="majorHAnsi" w:cs="Arial"/>
          <w:sz w:val="24"/>
          <w:szCs w:val="24"/>
        </w:rPr>
        <w:t xml:space="preserve">, </w:t>
      </w:r>
      <w:r w:rsidR="004F1D02">
        <w:rPr>
          <w:rFonts w:asciiTheme="majorHAnsi" w:hAnsiTheme="majorHAnsi" w:cs="Arial"/>
          <w:sz w:val="24"/>
          <w:szCs w:val="24"/>
        </w:rPr>
        <w:t>by proffering a</w:t>
      </w:r>
      <w:r w:rsidR="000821D9">
        <w:rPr>
          <w:rFonts w:asciiTheme="majorHAnsi" w:hAnsiTheme="majorHAnsi" w:cs="Arial"/>
          <w:sz w:val="24"/>
          <w:szCs w:val="24"/>
        </w:rPr>
        <w:t xml:space="preserve"> research agenda grounded in </w:t>
      </w:r>
      <w:r w:rsidR="00095C41">
        <w:rPr>
          <w:rFonts w:asciiTheme="majorHAnsi" w:hAnsiTheme="majorHAnsi" w:cs="Arial"/>
          <w:sz w:val="24"/>
          <w:szCs w:val="24"/>
        </w:rPr>
        <w:t xml:space="preserve">a collaborative approach to policy, research and practice with each informing and reinforcing the others. </w:t>
      </w:r>
    </w:p>
    <w:p w14:paraId="13F08771" w14:textId="3C05FF6E" w:rsidR="002019A4" w:rsidRPr="000821D9" w:rsidRDefault="002019A4" w:rsidP="00153FE6">
      <w:pPr>
        <w:spacing w:after="240" w:line="240" w:lineRule="auto"/>
        <w:rPr>
          <w:rFonts w:asciiTheme="majorHAnsi" w:hAnsiTheme="majorHAnsi" w:cs="Arial"/>
          <w:sz w:val="24"/>
          <w:szCs w:val="24"/>
        </w:rPr>
      </w:pPr>
      <w:r w:rsidRPr="000821D9">
        <w:rPr>
          <w:rFonts w:asciiTheme="majorHAnsi" w:hAnsiTheme="majorHAnsi" w:cs="Arial"/>
          <w:sz w:val="24"/>
          <w:szCs w:val="24"/>
        </w:rPr>
        <w:t xml:space="preserve">We recognize that one size does not fit all and that different </w:t>
      </w:r>
      <w:r>
        <w:rPr>
          <w:rFonts w:asciiTheme="majorHAnsi" w:hAnsiTheme="majorHAnsi" w:cs="Arial"/>
          <w:sz w:val="24"/>
          <w:szCs w:val="24"/>
        </w:rPr>
        <w:t>countries and regions</w:t>
      </w:r>
      <w:r w:rsidRPr="000821D9">
        <w:rPr>
          <w:rFonts w:asciiTheme="majorHAnsi" w:hAnsiTheme="majorHAnsi" w:cs="Arial"/>
          <w:sz w:val="24"/>
          <w:szCs w:val="24"/>
        </w:rPr>
        <w:t xml:space="preserve"> </w:t>
      </w:r>
      <w:r>
        <w:rPr>
          <w:rFonts w:asciiTheme="majorHAnsi" w:hAnsiTheme="majorHAnsi" w:cs="Arial"/>
          <w:sz w:val="24"/>
          <w:szCs w:val="24"/>
        </w:rPr>
        <w:t>will derive</w:t>
      </w:r>
      <w:r w:rsidRPr="000821D9">
        <w:rPr>
          <w:rFonts w:asciiTheme="majorHAnsi" w:hAnsiTheme="majorHAnsi" w:cs="Arial"/>
          <w:sz w:val="24"/>
          <w:szCs w:val="24"/>
        </w:rPr>
        <w:t xml:space="preserve"> different </w:t>
      </w:r>
      <w:r>
        <w:rPr>
          <w:rFonts w:asciiTheme="majorHAnsi" w:hAnsiTheme="majorHAnsi" w:cs="Arial"/>
          <w:sz w:val="24"/>
          <w:szCs w:val="24"/>
        </w:rPr>
        <w:t xml:space="preserve">priorities from this research agenda. We endorse this approach and </w:t>
      </w:r>
      <w:r w:rsidR="0036331A">
        <w:rPr>
          <w:rFonts w:asciiTheme="majorHAnsi" w:hAnsiTheme="majorHAnsi" w:cs="Arial"/>
          <w:sz w:val="24"/>
          <w:szCs w:val="24"/>
        </w:rPr>
        <w:t>welcome</w:t>
      </w:r>
      <w:r>
        <w:rPr>
          <w:rFonts w:asciiTheme="majorHAnsi" w:hAnsiTheme="majorHAnsi" w:cs="Arial"/>
          <w:sz w:val="24"/>
          <w:szCs w:val="24"/>
        </w:rPr>
        <w:t xml:space="preserve"> differentiated </w:t>
      </w:r>
      <w:r w:rsidR="0036331A">
        <w:rPr>
          <w:rFonts w:asciiTheme="majorHAnsi" w:hAnsiTheme="majorHAnsi" w:cs="Arial"/>
          <w:sz w:val="24"/>
          <w:szCs w:val="24"/>
        </w:rPr>
        <w:t>responses</w:t>
      </w:r>
      <w:r>
        <w:rPr>
          <w:rFonts w:asciiTheme="majorHAnsi" w:hAnsiTheme="majorHAnsi" w:cs="Arial"/>
          <w:sz w:val="24"/>
          <w:szCs w:val="24"/>
        </w:rPr>
        <w:t xml:space="preserve"> </w:t>
      </w:r>
      <w:r w:rsidR="0036331A">
        <w:rPr>
          <w:rFonts w:asciiTheme="majorHAnsi" w:hAnsiTheme="majorHAnsi" w:cs="Arial"/>
          <w:sz w:val="24"/>
          <w:szCs w:val="24"/>
        </w:rPr>
        <w:t>to</w:t>
      </w:r>
      <w:r>
        <w:rPr>
          <w:rFonts w:asciiTheme="majorHAnsi" w:hAnsiTheme="majorHAnsi" w:cs="Arial"/>
          <w:sz w:val="24"/>
          <w:szCs w:val="24"/>
        </w:rPr>
        <w:t xml:space="preserve"> </w:t>
      </w:r>
      <w:r w:rsidR="0036331A">
        <w:rPr>
          <w:rFonts w:asciiTheme="majorHAnsi" w:hAnsiTheme="majorHAnsi" w:cs="Arial"/>
          <w:sz w:val="24"/>
          <w:szCs w:val="24"/>
        </w:rPr>
        <w:t>this research agenda</w:t>
      </w:r>
      <w:r w:rsidRPr="000821D9">
        <w:rPr>
          <w:rFonts w:asciiTheme="majorHAnsi" w:hAnsiTheme="majorHAnsi" w:cs="Arial"/>
          <w:sz w:val="24"/>
          <w:szCs w:val="24"/>
        </w:rPr>
        <w:t xml:space="preserve">. </w:t>
      </w:r>
    </w:p>
    <w:p w14:paraId="0D88C056" w14:textId="77777777" w:rsidR="00835140" w:rsidRDefault="00835140" w:rsidP="00153FE6">
      <w:pPr>
        <w:spacing w:after="240" w:line="240" w:lineRule="auto"/>
        <w:rPr>
          <w:rFonts w:asciiTheme="majorHAnsi" w:hAnsiTheme="majorHAnsi" w:cs="Arial"/>
          <w:sz w:val="24"/>
          <w:szCs w:val="24"/>
        </w:rPr>
      </w:pPr>
      <w:r>
        <w:rPr>
          <w:rFonts w:asciiTheme="majorHAnsi" w:hAnsiTheme="majorHAnsi" w:cs="Arial"/>
          <w:sz w:val="24"/>
          <w:szCs w:val="24"/>
        </w:rPr>
        <w:t xml:space="preserve">Thus, we endorse </w:t>
      </w:r>
      <w:r w:rsidR="002F20FA">
        <w:rPr>
          <w:rFonts w:asciiTheme="majorHAnsi" w:hAnsiTheme="majorHAnsi" w:cs="Arial"/>
          <w:sz w:val="24"/>
          <w:szCs w:val="24"/>
        </w:rPr>
        <w:t xml:space="preserve">and recommend </w:t>
      </w:r>
      <w:r>
        <w:rPr>
          <w:rFonts w:asciiTheme="majorHAnsi" w:hAnsiTheme="majorHAnsi" w:cs="Arial"/>
          <w:sz w:val="24"/>
          <w:szCs w:val="24"/>
        </w:rPr>
        <w:t xml:space="preserve">a </w:t>
      </w:r>
      <w:r w:rsidRPr="00835140">
        <w:rPr>
          <w:rFonts w:asciiTheme="majorHAnsi" w:hAnsiTheme="majorHAnsi" w:cs="Arial"/>
          <w:b/>
          <w:color w:val="B71E42" w:themeColor="accent1"/>
          <w:sz w:val="24"/>
          <w:szCs w:val="24"/>
        </w:rPr>
        <w:t>Research Agenda in TVET for Sustainable and Inclusive Development</w:t>
      </w:r>
      <w:r w:rsidRPr="00835140">
        <w:rPr>
          <w:rFonts w:asciiTheme="majorHAnsi" w:hAnsiTheme="majorHAnsi" w:cs="Arial"/>
          <w:color w:val="B71E42" w:themeColor="accent1"/>
          <w:sz w:val="24"/>
          <w:szCs w:val="24"/>
        </w:rPr>
        <w:t xml:space="preserve"> </w:t>
      </w:r>
      <w:r>
        <w:rPr>
          <w:rFonts w:asciiTheme="majorHAnsi" w:hAnsiTheme="majorHAnsi" w:cs="Arial"/>
          <w:sz w:val="24"/>
          <w:szCs w:val="24"/>
        </w:rPr>
        <w:t xml:space="preserve">that </w:t>
      </w:r>
      <w:r w:rsidR="002F20FA">
        <w:rPr>
          <w:rFonts w:asciiTheme="majorHAnsi" w:hAnsiTheme="majorHAnsi" w:cs="Arial"/>
          <w:sz w:val="24"/>
          <w:szCs w:val="24"/>
        </w:rPr>
        <w:t>seeks understandings and applications of questions such as</w:t>
      </w:r>
      <w:r>
        <w:rPr>
          <w:rFonts w:asciiTheme="majorHAnsi" w:hAnsiTheme="majorHAnsi" w:cs="Arial"/>
          <w:sz w:val="24"/>
          <w:szCs w:val="24"/>
        </w:rPr>
        <w:t>:</w:t>
      </w:r>
    </w:p>
    <w:p w14:paraId="2287D0F0" w14:textId="4E0EC42E" w:rsidR="006450BD" w:rsidRDefault="006450BD" w:rsidP="00153FE6">
      <w:pPr>
        <w:pStyle w:val="ListParagraph"/>
        <w:numPr>
          <w:ilvl w:val="3"/>
          <w:numId w:val="7"/>
        </w:numPr>
        <w:spacing w:after="120" w:line="240" w:lineRule="auto"/>
        <w:ind w:left="2874" w:hanging="357"/>
        <w:contextualSpacing w:val="0"/>
        <w:rPr>
          <w:rFonts w:asciiTheme="majorHAnsi" w:hAnsiTheme="majorHAnsi" w:cs="Arial"/>
          <w:sz w:val="24"/>
          <w:szCs w:val="24"/>
        </w:rPr>
      </w:pPr>
      <w:r>
        <w:rPr>
          <w:rFonts w:asciiTheme="majorHAnsi" w:hAnsiTheme="majorHAnsi" w:cs="Arial"/>
          <w:sz w:val="24"/>
          <w:szCs w:val="24"/>
        </w:rPr>
        <w:t>In the new global contest, what are the skills and capabilities required to thrive in the 21</w:t>
      </w:r>
      <w:r w:rsidRPr="006450BD">
        <w:rPr>
          <w:rFonts w:asciiTheme="majorHAnsi" w:hAnsiTheme="majorHAnsi" w:cs="Arial"/>
          <w:sz w:val="24"/>
          <w:szCs w:val="24"/>
          <w:vertAlign w:val="superscript"/>
        </w:rPr>
        <w:t>st</w:t>
      </w:r>
      <w:r>
        <w:rPr>
          <w:rFonts w:asciiTheme="majorHAnsi" w:hAnsiTheme="majorHAnsi" w:cs="Arial"/>
          <w:sz w:val="24"/>
          <w:szCs w:val="24"/>
        </w:rPr>
        <w:t xml:space="preserve"> Century and promote sustainable and inclusive development? Have the skills and capabilities found their way yet into teaching and learning in TVET? How can we make sure that TVET programs and providers are able to teach and transmit them?</w:t>
      </w:r>
    </w:p>
    <w:p w14:paraId="52476541" w14:textId="46F6A925" w:rsidR="00835140" w:rsidRPr="00342B2C" w:rsidRDefault="006450BD" w:rsidP="00153FE6">
      <w:pPr>
        <w:pStyle w:val="ListParagraph"/>
        <w:numPr>
          <w:ilvl w:val="3"/>
          <w:numId w:val="7"/>
        </w:numPr>
        <w:spacing w:after="120" w:line="240" w:lineRule="auto"/>
        <w:ind w:left="2874" w:hanging="357"/>
        <w:contextualSpacing w:val="0"/>
        <w:rPr>
          <w:rFonts w:asciiTheme="majorHAnsi" w:hAnsiTheme="majorHAnsi" w:cs="Arial"/>
          <w:sz w:val="24"/>
          <w:szCs w:val="24"/>
        </w:rPr>
      </w:pPr>
      <w:r>
        <w:rPr>
          <w:rFonts w:asciiTheme="majorHAnsi" w:hAnsiTheme="majorHAnsi" w:cs="Arial"/>
          <w:sz w:val="24"/>
          <w:szCs w:val="24"/>
        </w:rPr>
        <w:t xml:space="preserve">What are the drivers of change in favour of sustainable and inclusive development? </w:t>
      </w:r>
      <w:r w:rsidR="00835140" w:rsidRPr="00342B2C">
        <w:rPr>
          <w:rFonts w:asciiTheme="majorHAnsi" w:hAnsiTheme="majorHAnsi" w:cs="Arial"/>
          <w:sz w:val="24"/>
          <w:szCs w:val="24"/>
        </w:rPr>
        <w:t xml:space="preserve">What are the drivers of change </w:t>
      </w:r>
      <w:r w:rsidR="001822C5">
        <w:rPr>
          <w:rFonts w:asciiTheme="majorHAnsi" w:hAnsiTheme="majorHAnsi" w:cs="Arial"/>
          <w:sz w:val="24"/>
          <w:szCs w:val="24"/>
        </w:rPr>
        <w:t>towards the Fourth Industrial Revolution</w:t>
      </w:r>
      <w:r w:rsidR="00562593">
        <w:rPr>
          <w:rFonts w:asciiTheme="majorHAnsi" w:hAnsiTheme="majorHAnsi" w:cs="Arial"/>
          <w:sz w:val="24"/>
          <w:szCs w:val="24"/>
        </w:rPr>
        <w:t xml:space="preserve"> including matters such as the impact of technology and big data for good</w:t>
      </w:r>
      <w:r w:rsidR="00835140" w:rsidRPr="00342B2C">
        <w:rPr>
          <w:rFonts w:asciiTheme="majorHAnsi" w:hAnsiTheme="majorHAnsi" w:cs="Arial"/>
          <w:sz w:val="24"/>
          <w:szCs w:val="24"/>
        </w:rPr>
        <w:t xml:space="preserve">? What are the perspectives </w:t>
      </w:r>
      <w:r w:rsidR="0036331A">
        <w:rPr>
          <w:rFonts w:asciiTheme="majorHAnsi" w:hAnsiTheme="majorHAnsi" w:cs="Arial"/>
          <w:sz w:val="24"/>
          <w:szCs w:val="24"/>
        </w:rPr>
        <w:t>and</w:t>
      </w:r>
      <w:r w:rsidR="00835140" w:rsidRPr="00342B2C">
        <w:rPr>
          <w:rFonts w:asciiTheme="majorHAnsi" w:hAnsiTheme="majorHAnsi" w:cs="Arial"/>
          <w:sz w:val="24"/>
          <w:szCs w:val="24"/>
        </w:rPr>
        <w:t xml:space="preserve"> voices of industry, youth, women, marginalized groups</w:t>
      </w:r>
      <w:r w:rsidR="004F1D02">
        <w:rPr>
          <w:rFonts w:asciiTheme="majorHAnsi" w:hAnsiTheme="majorHAnsi" w:cs="Arial"/>
          <w:sz w:val="24"/>
          <w:szCs w:val="24"/>
        </w:rPr>
        <w:t>, people with disability</w:t>
      </w:r>
      <w:r w:rsidR="00835140" w:rsidRPr="00342B2C">
        <w:rPr>
          <w:rFonts w:asciiTheme="majorHAnsi" w:hAnsiTheme="majorHAnsi" w:cs="Arial"/>
          <w:sz w:val="24"/>
          <w:szCs w:val="24"/>
        </w:rPr>
        <w:t xml:space="preserve"> and civil society on how TVET should respo</w:t>
      </w:r>
      <w:r w:rsidR="003225AB">
        <w:rPr>
          <w:rFonts w:asciiTheme="majorHAnsi" w:hAnsiTheme="majorHAnsi" w:cs="Arial"/>
          <w:sz w:val="24"/>
          <w:szCs w:val="24"/>
        </w:rPr>
        <w:t>nd to these changing global contexts</w:t>
      </w:r>
      <w:r w:rsidR="00835140" w:rsidRPr="00342B2C">
        <w:rPr>
          <w:rFonts w:asciiTheme="majorHAnsi" w:hAnsiTheme="majorHAnsi" w:cs="Arial"/>
          <w:sz w:val="24"/>
          <w:szCs w:val="24"/>
        </w:rPr>
        <w:t>?</w:t>
      </w:r>
    </w:p>
    <w:p w14:paraId="1804496E" w14:textId="77777777" w:rsidR="00835140" w:rsidRPr="00342B2C" w:rsidRDefault="00342B2C" w:rsidP="00153FE6">
      <w:pPr>
        <w:pStyle w:val="ListParagraph"/>
        <w:numPr>
          <w:ilvl w:val="3"/>
          <w:numId w:val="7"/>
        </w:numPr>
        <w:spacing w:after="120" w:line="240" w:lineRule="auto"/>
        <w:ind w:left="2874" w:hanging="357"/>
        <w:contextualSpacing w:val="0"/>
        <w:rPr>
          <w:rFonts w:asciiTheme="majorHAnsi" w:hAnsiTheme="majorHAnsi" w:cs="Arial"/>
          <w:sz w:val="24"/>
          <w:szCs w:val="24"/>
        </w:rPr>
      </w:pPr>
      <w:r w:rsidRPr="00342B2C">
        <w:rPr>
          <w:rFonts w:asciiTheme="majorHAnsi" w:hAnsiTheme="majorHAnsi" w:cs="Arial"/>
          <w:sz w:val="24"/>
          <w:szCs w:val="24"/>
        </w:rPr>
        <w:t>How might the philosophies</w:t>
      </w:r>
      <w:r w:rsidR="00835140" w:rsidRPr="00342B2C">
        <w:rPr>
          <w:rFonts w:asciiTheme="majorHAnsi" w:hAnsiTheme="majorHAnsi" w:cs="Arial"/>
          <w:sz w:val="24"/>
          <w:szCs w:val="24"/>
        </w:rPr>
        <w:t xml:space="preserve"> and aims of TVET </w:t>
      </w:r>
      <w:r w:rsidRPr="00342B2C">
        <w:rPr>
          <w:rFonts w:asciiTheme="majorHAnsi" w:hAnsiTheme="majorHAnsi" w:cs="Arial"/>
          <w:sz w:val="24"/>
          <w:szCs w:val="24"/>
        </w:rPr>
        <w:t xml:space="preserve">evolve </w:t>
      </w:r>
      <w:r w:rsidR="00835140" w:rsidRPr="00342B2C">
        <w:rPr>
          <w:rFonts w:asciiTheme="majorHAnsi" w:hAnsiTheme="majorHAnsi" w:cs="Arial"/>
          <w:sz w:val="24"/>
          <w:szCs w:val="24"/>
        </w:rPr>
        <w:t xml:space="preserve">in response to demands for sustainable and inclusive development? </w:t>
      </w:r>
    </w:p>
    <w:p w14:paraId="7781BA21" w14:textId="6B7E9200" w:rsidR="00835140" w:rsidRDefault="0036331A" w:rsidP="00153FE6">
      <w:pPr>
        <w:pStyle w:val="ListParagraph"/>
        <w:numPr>
          <w:ilvl w:val="3"/>
          <w:numId w:val="7"/>
        </w:numPr>
        <w:spacing w:after="120" w:line="240" w:lineRule="auto"/>
        <w:ind w:left="2874" w:hanging="357"/>
        <w:contextualSpacing w:val="0"/>
        <w:rPr>
          <w:rFonts w:asciiTheme="majorHAnsi" w:hAnsiTheme="majorHAnsi" w:cs="Arial"/>
          <w:sz w:val="24"/>
          <w:szCs w:val="24"/>
        </w:rPr>
      </w:pPr>
      <w:r>
        <w:rPr>
          <w:rFonts w:asciiTheme="majorHAnsi" w:hAnsiTheme="majorHAnsi" w:cs="Arial"/>
          <w:sz w:val="24"/>
          <w:szCs w:val="24"/>
        </w:rPr>
        <w:t xml:space="preserve">What TVET system reforms </w:t>
      </w:r>
      <w:r w:rsidR="00835140" w:rsidRPr="00342B2C">
        <w:rPr>
          <w:rFonts w:asciiTheme="majorHAnsi" w:hAnsiTheme="majorHAnsi" w:cs="Arial"/>
          <w:sz w:val="24"/>
          <w:szCs w:val="24"/>
        </w:rPr>
        <w:t xml:space="preserve">are needed to </w:t>
      </w:r>
      <w:r w:rsidR="00FB1731">
        <w:rPr>
          <w:rFonts w:asciiTheme="majorHAnsi" w:hAnsiTheme="majorHAnsi" w:cs="Arial"/>
          <w:sz w:val="24"/>
          <w:szCs w:val="24"/>
        </w:rPr>
        <w:t xml:space="preserve">support </w:t>
      </w:r>
      <w:r w:rsidR="003225AB">
        <w:rPr>
          <w:rFonts w:asciiTheme="majorHAnsi" w:hAnsiTheme="majorHAnsi" w:cs="Arial"/>
          <w:sz w:val="24"/>
          <w:szCs w:val="24"/>
        </w:rPr>
        <w:t>program development</w:t>
      </w:r>
      <w:r w:rsidR="00FB1731">
        <w:rPr>
          <w:rFonts w:asciiTheme="majorHAnsi" w:hAnsiTheme="majorHAnsi" w:cs="Arial"/>
          <w:sz w:val="24"/>
          <w:szCs w:val="24"/>
        </w:rPr>
        <w:t xml:space="preserve"> and other changes to better position TVET</w:t>
      </w:r>
      <w:r w:rsidR="00835140" w:rsidRPr="00342B2C">
        <w:rPr>
          <w:rFonts w:asciiTheme="majorHAnsi" w:hAnsiTheme="majorHAnsi" w:cs="Arial"/>
          <w:sz w:val="24"/>
          <w:szCs w:val="24"/>
        </w:rPr>
        <w:t xml:space="preserve"> </w:t>
      </w:r>
      <w:r w:rsidR="00FB1731">
        <w:rPr>
          <w:rFonts w:asciiTheme="majorHAnsi" w:hAnsiTheme="majorHAnsi" w:cs="Arial"/>
          <w:sz w:val="24"/>
          <w:szCs w:val="24"/>
        </w:rPr>
        <w:t xml:space="preserve">as an enabler of </w:t>
      </w:r>
      <w:r w:rsidR="00835140" w:rsidRPr="00342B2C">
        <w:rPr>
          <w:rFonts w:asciiTheme="majorHAnsi" w:hAnsiTheme="majorHAnsi" w:cs="Arial"/>
          <w:sz w:val="24"/>
          <w:szCs w:val="24"/>
        </w:rPr>
        <w:t xml:space="preserve">sustainable and inclusive development? </w:t>
      </w:r>
      <w:r w:rsidR="001822C5">
        <w:rPr>
          <w:rFonts w:asciiTheme="majorHAnsi" w:hAnsiTheme="majorHAnsi" w:cs="Arial"/>
          <w:sz w:val="24"/>
          <w:szCs w:val="24"/>
        </w:rPr>
        <w:t xml:space="preserve">And how might the processes of curriculum reform keep up with the rate of change in the workplace today? </w:t>
      </w:r>
    </w:p>
    <w:p w14:paraId="71B3F059" w14:textId="0FDBFE55" w:rsidR="003225AB" w:rsidRPr="00342B2C" w:rsidRDefault="003225AB" w:rsidP="00153FE6">
      <w:pPr>
        <w:pStyle w:val="ListParagraph"/>
        <w:numPr>
          <w:ilvl w:val="3"/>
          <w:numId w:val="7"/>
        </w:numPr>
        <w:spacing w:after="120" w:line="240" w:lineRule="auto"/>
        <w:ind w:left="2874" w:hanging="357"/>
        <w:contextualSpacing w:val="0"/>
        <w:rPr>
          <w:rFonts w:asciiTheme="majorHAnsi" w:hAnsiTheme="majorHAnsi" w:cs="Arial"/>
          <w:sz w:val="24"/>
          <w:szCs w:val="24"/>
        </w:rPr>
      </w:pPr>
      <w:r>
        <w:rPr>
          <w:rFonts w:asciiTheme="majorHAnsi" w:hAnsiTheme="majorHAnsi" w:cs="Arial"/>
          <w:sz w:val="24"/>
          <w:szCs w:val="24"/>
        </w:rPr>
        <w:t>How might we revise TVET programs and up-skill staff to support employability in a world seeking sustainable and inclusive development?</w:t>
      </w:r>
    </w:p>
    <w:p w14:paraId="1F281417" w14:textId="42B01343" w:rsidR="00024497" w:rsidRDefault="00365928" w:rsidP="00365928">
      <w:pPr>
        <w:pStyle w:val="ListParagraph"/>
        <w:numPr>
          <w:ilvl w:val="3"/>
          <w:numId w:val="7"/>
        </w:numPr>
        <w:spacing w:after="120" w:line="240" w:lineRule="auto"/>
        <w:ind w:left="2874" w:hanging="357"/>
        <w:contextualSpacing w:val="0"/>
        <w:rPr>
          <w:rFonts w:asciiTheme="majorHAnsi" w:hAnsiTheme="majorHAnsi" w:cs="Arial"/>
          <w:sz w:val="24"/>
          <w:szCs w:val="24"/>
        </w:rPr>
      </w:pPr>
      <w:r w:rsidRPr="00342B2C">
        <w:rPr>
          <w:rFonts w:asciiTheme="majorHAnsi" w:hAnsiTheme="majorHAnsi" w:cs="Arial"/>
          <w:sz w:val="24"/>
          <w:szCs w:val="24"/>
        </w:rPr>
        <w:t xml:space="preserve">How may pedagogy and assessment be reformed to support </w:t>
      </w:r>
      <w:r>
        <w:rPr>
          <w:rFonts w:asciiTheme="majorHAnsi" w:hAnsiTheme="majorHAnsi" w:cs="Arial"/>
          <w:sz w:val="24"/>
          <w:szCs w:val="24"/>
        </w:rPr>
        <w:t xml:space="preserve">the development of skills for </w:t>
      </w:r>
      <w:r w:rsidRPr="00342B2C">
        <w:rPr>
          <w:rFonts w:asciiTheme="majorHAnsi" w:hAnsiTheme="majorHAnsi" w:cs="Arial"/>
          <w:sz w:val="24"/>
          <w:szCs w:val="24"/>
        </w:rPr>
        <w:t xml:space="preserve">employability in a world of sustainable and inclusive development?  </w:t>
      </w:r>
    </w:p>
    <w:p w14:paraId="77DFCC00" w14:textId="77777777" w:rsidR="00024497" w:rsidRDefault="00024497">
      <w:pPr>
        <w:rPr>
          <w:rFonts w:asciiTheme="majorHAnsi" w:hAnsiTheme="majorHAnsi" w:cs="Arial"/>
          <w:sz w:val="24"/>
          <w:szCs w:val="24"/>
        </w:rPr>
      </w:pPr>
      <w:r>
        <w:rPr>
          <w:rFonts w:asciiTheme="majorHAnsi" w:hAnsiTheme="majorHAnsi" w:cs="Arial"/>
          <w:sz w:val="24"/>
          <w:szCs w:val="24"/>
        </w:rPr>
        <w:br w:type="page"/>
      </w:r>
    </w:p>
    <w:p w14:paraId="46CE7488" w14:textId="5378562D" w:rsidR="00835140" w:rsidRPr="00342B2C" w:rsidRDefault="00835140" w:rsidP="00153FE6">
      <w:pPr>
        <w:pStyle w:val="ListParagraph"/>
        <w:numPr>
          <w:ilvl w:val="3"/>
          <w:numId w:val="7"/>
        </w:numPr>
        <w:spacing w:after="120" w:line="240" w:lineRule="auto"/>
        <w:ind w:left="2874" w:hanging="357"/>
        <w:contextualSpacing w:val="0"/>
        <w:rPr>
          <w:rFonts w:asciiTheme="majorHAnsi" w:hAnsiTheme="majorHAnsi" w:cs="Arial"/>
          <w:sz w:val="24"/>
          <w:szCs w:val="24"/>
        </w:rPr>
      </w:pPr>
      <w:r w:rsidRPr="00342B2C">
        <w:rPr>
          <w:rFonts w:asciiTheme="majorHAnsi" w:hAnsiTheme="majorHAnsi" w:cs="Arial"/>
          <w:sz w:val="24"/>
          <w:szCs w:val="24"/>
        </w:rPr>
        <w:lastRenderedPageBreak/>
        <w:t xml:space="preserve">How </w:t>
      </w:r>
      <w:r w:rsidR="00342B2C" w:rsidRPr="00342B2C">
        <w:rPr>
          <w:rFonts w:asciiTheme="majorHAnsi" w:hAnsiTheme="majorHAnsi" w:cs="Arial"/>
          <w:sz w:val="24"/>
          <w:szCs w:val="24"/>
        </w:rPr>
        <w:t>might</w:t>
      </w:r>
      <w:r w:rsidRPr="00342B2C">
        <w:rPr>
          <w:rFonts w:asciiTheme="majorHAnsi" w:hAnsiTheme="majorHAnsi" w:cs="Arial"/>
          <w:sz w:val="24"/>
          <w:szCs w:val="24"/>
        </w:rPr>
        <w:t xml:space="preserve"> </w:t>
      </w:r>
      <w:r w:rsidR="00365928">
        <w:rPr>
          <w:rFonts w:asciiTheme="majorHAnsi" w:hAnsiTheme="majorHAnsi" w:cs="Arial"/>
          <w:sz w:val="24"/>
          <w:szCs w:val="24"/>
        </w:rPr>
        <w:t xml:space="preserve">the pre- and in-service education of TVET </w:t>
      </w:r>
      <w:r w:rsidRPr="00342B2C">
        <w:rPr>
          <w:rFonts w:asciiTheme="majorHAnsi" w:hAnsiTheme="majorHAnsi" w:cs="Arial"/>
          <w:sz w:val="24"/>
          <w:szCs w:val="24"/>
        </w:rPr>
        <w:t xml:space="preserve">staff </w:t>
      </w:r>
      <w:r w:rsidR="00365928">
        <w:rPr>
          <w:rFonts w:asciiTheme="majorHAnsi" w:hAnsiTheme="majorHAnsi" w:cs="Arial"/>
          <w:sz w:val="24"/>
          <w:szCs w:val="24"/>
        </w:rPr>
        <w:t>be reoriented to better</w:t>
      </w:r>
      <w:r w:rsidRPr="00342B2C">
        <w:rPr>
          <w:rFonts w:asciiTheme="majorHAnsi" w:hAnsiTheme="majorHAnsi" w:cs="Arial"/>
          <w:sz w:val="24"/>
          <w:szCs w:val="24"/>
        </w:rPr>
        <w:t xml:space="preserve"> support </w:t>
      </w:r>
      <w:r w:rsidR="00365928">
        <w:rPr>
          <w:rFonts w:asciiTheme="majorHAnsi" w:hAnsiTheme="majorHAnsi" w:cs="Arial"/>
          <w:sz w:val="24"/>
          <w:szCs w:val="24"/>
        </w:rPr>
        <w:t>them as teachers, curriculum developers and researchers in such reforms</w:t>
      </w:r>
      <w:r w:rsidRPr="00342B2C">
        <w:rPr>
          <w:rFonts w:asciiTheme="majorHAnsi" w:hAnsiTheme="majorHAnsi" w:cs="Arial"/>
          <w:sz w:val="24"/>
          <w:szCs w:val="24"/>
        </w:rPr>
        <w:t xml:space="preserve">? </w:t>
      </w:r>
      <w:r w:rsidR="00EB1A6F">
        <w:rPr>
          <w:rFonts w:asciiTheme="majorHAnsi" w:hAnsiTheme="majorHAnsi" w:cs="Arial"/>
          <w:sz w:val="24"/>
          <w:szCs w:val="24"/>
        </w:rPr>
        <w:t>And how might the research capacity of TVET staff, institutions and systems be enhanced?</w:t>
      </w:r>
    </w:p>
    <w:p w14:paraId="73AAD0F0" w14:textId="62FE7A85" w:rsidR="00FB1731" w:rsidRPr="00342B2C" w:rsidRDefault="00FB1731" w:rsidP="00153FE6">
      <w:pPr>
        <w:pStyle w:val="ListParagraph"/>
        <w:numPr>
          <w:ilvl w:val="3"/>
          <w:numId w:val="7"/>
        </w:numPr>
        <w:spacing w:after="120" w:line="240" w:lineRule="auto"/>
        <w:ind w:left="2874" w:hanging="357"/>
        <w:contextualSpacing w:val="0"/>
        <w:rPr>
          <w:rFonts w:asciiTheme="majorHAnsi" w:hAnsiTheme="majorHAnsi" w:cs="Arial"/>
          <w:sz w:val="24"/>
          <w:szCs w:val="24"/>
        </w:rPr>
      </w:pPr>
      <w:r>
        <w:rPr>
          <w:rFonts w:asciiTheme="majorHAnsi" w:hAnsiTheme="majorHAnsi" w:cs="Arial"/>
          <w:sz w:val="24"/>
          <w:szCs w:val="24"/>
        </w:rPr>
        <w:t xml:space="preserve">How can </w:t>
      </w:r>
      <w:r w:rsidR="00164186">
        <w:rPr>
          <w:rFonts w:asciiTheme="majorHAnsi" w:hAnsiTheme="majorHAnsi" w:cs="Arial"/>
          <w:sz w:val="24"/>
          <w:szCs w:val="24"/>
        </w:rPr>
        <w:t>such reforms</w:t>
      </w:r>
      <w:r>
        <w:rPr>
          <w:rFonts w:asciiTheme="majorHAnsi" w:hAnsiTheme="majorHAnsi" w:cs="Arial"/>
          <w:sz w:val="24"/>
          <w:szCs w:val="24"/>
        </w:rPr>
        <w:t xml:space="preserve"> </w:t>
      </w:r>
      <w:r w:rsidR="00164186">
        <w:rPr>
          <w:rFonts w:asciiTheme="majorHAnsi" w:hAnsiTheme="majorHAnsi" w:cs="Arial"/>
          <w:sz w:val="24"/>
          <w:szCs w:val="24"/>
        </w:rPr>
        <w:t>within</w:t>
      </w:r>
      <w:r>
        <w:rPr>
          <w:rFonts w:asciiTheme="majorHAnsi" w:hAnsiTheme="majorHAnsi" w:cs="Arial"/>
          <w:sz w:val="24"/>
          <w:szCs w:val="24"/>
        </w:rPr>
        <w:t xml:space="preserve"> TVET be monitored, </w:t>
      </w:r>
      <w:r w:rsidR="00FF7481">
        <w:rPr>
          <w:rFonts w:asciiTheme="majorHAnsi" w:hAnsiTheme="majorHAnsi" w:cs="Arial"/>
          <w:sz w:val="24"/>
          <w:szCs w:val="24"/>
        </w:rPr>
        <w:t>the processes influencing patterns and rates of progress be explained, and the impacts of the reorientation of TVET be evaluated?</w:t>
      </w:r>
      <w:r w:rsidR="00317C8F">
        <w:rPr>
          <w:rFonts w:asciiTheme="majorHAnsi" w:hAnsiTheme="majorHAnsi" w:cs="Arial"/>
          <w:sz w:val="24"/>
          <w:szCs w:val="24"/>
        </w:rPr>
        <w:t xml:space="preserve"> </w:t>
      </w:r>
    </w:p>
    <w:p w14:paraId="7B1E721B" w14:textId="77777777" w:rsidR="000975DD" w:rsidRDefault="000975DD" w:rsidP="00153FE6">
      <w:pPr>
        <w:spacing w:after="240" w:line="240" w:lineRule="auto"/>
        <w:rPr>
          <w:rFonts w:asciiTheme="majorHAnsi" w:hAnsiTheme="majorHAnsi" w:cs="Arial"/>
          <w:sz w:val="24"/>
          <w:szCs w:val="24"/>
        </w:rPr>
      </w:pPr>
      <w:r w:rsidRPr="000975DD">
        <w:rPr>
          <w:rFonts w:asciiTheme="majorHAnsi" w:hAnsiTheme="majorHAnsi" w:cs="Arial"/>
          <w:b/>
          <w:color w:val="B71E42" w:themeColor="accent1"/>
          <w:sz w:val="24"/>
          <w:szCs w:val="24"/>
        </w:rPr>
        <w:t xml:space="preserve">We commit ourselves </w:t>
      </w:r>
      <w:r>
        <w:rPr>
          <w:rFonts w:asciiTheme="majorHAnsi" w:hAnsiTheme="majorHAnsi" w:cs="Arial"/>
          <w:sz w:val="24"/>
          <w:szCs w:val="24"/>
        </w:rPr>
        <w:t xml:space="preserve">to this research agenda and its goal of reorienting TVET for sustainable and inclusive development. </w:t>
      </w:r>
    </w:p>
    <w:p w14:paraId="2B8A4DA8" w14:textId="77777777" w:rsidR="00365928" w:rsidRDefault="000975DD" w:rsidP="00153FE6">
      <w:pPr>
        <w:spacing w:after="240" w:line="240" w:lineRule="auto"/>
        <w:rPr>
          <w:rFonts w:asciiTheme="majorHAnsi" w:hAnsiTheme="majorHAnsi" w:cs="Arial"/>
          <w:sz w:val="24"/>
          <w:szCs w:val="24"/>
        </w:rPr>
      </w:pPr>
      <w:r>
        <w:rPr>
          <w:rFonts w:asciiTheme="majorHAnsi" w:hAnsiTheme="majorHAnsi" w:cs="Arial"/>
          <w:b/>
          <w:color w:val="B71E42" w:themeColor="accent1"/>
          <w:sz w:val="24"/>
          <w:szCs w:val="24"/>
        </w:rPr>
        <w:t xml:space="preserve">We </w:t>
      </w:r>
      <w:r w:rsidRPr="000975DD">
        <w:rPr>
          <w:rFonts w:asciiTheme="majorHAnsi" w:hAnsiTheme="majorHAnsi" w:cs="Arial"/>
          <w:b/>
          <w:color w:val="B71E42" w:themeColor="accent1"/>
          <w:sz w:val="24"/>
          <w:szCs w:val="24"/>
        </w:rPr>
        <w:t>call up</w:t>
      </w:r>
      <w:r>
        <w:rPr>
          <w:rFonts w:asciiTheme="majorHAnsi" w:hAnsiTheme="majorHAnsi" w:cs="Arial"/>
          <w:b/>
          <w:color w:val="B71E42" w:themeColor="accent1"/>
          <w:sz w:val="24"/>
          <w:szCs w:val="24"/>
        </w:rPr>
        <w:t xml:space="preserve">on </w:t>
      </w:r>
      <w:r w:rsidR="002019A4" w:rsidRPr="002019A4">
        <w:rPr>
          <w:rFonts w:asciiTheme="majorHAnsi" w:hAnsiTheme="majorHAnsi" w:cs="Arial"/>
          <w:sz w:val="24"/>
          <w:szCs w:val="24"/>
        </w:rPr>
        <w:t>our</w:t>
      </w:r>
      <w:r>
        <w:rPr>
          <w:rFonts w:asciiTheme="majorHAnsi" w:hAnsiTheme="majorHAnsi" w:cs="Arial"/>
          <w:sz w:val="24"/>
          <w:szCs w:val="24"/>
        </w:rPr>
        <w:t xml:space="preserve"> research, practitioner and policy colleagues to consider this Doha Declaration and commit themselves to action through:</w:t>
      </w:r>
      <w:r w:rsidR="00365928">
        <w:rPr>
          <w:rFonts w:asciiTheme="majorHAnsi" w:hAnsiTheme="majorHAnsi" w:cs="Arial"/>
          <w:sz w:val="24"/>
          <w:szCs w:val="24"/>
        </w:rPr>
        <w:t xml:space="preserve"> </w:t>
      </w:r>
    </w:p>
    <w:p w14:paraId="5517A66C" w14:textId="7460818E" w:rsidR="00365928" w:rsidRDefault="00365928" w:rsidP="00365928">
      <w:pPr>
        <w:pStyle w:val="ListParagraph"/>
        <w:numPr>
          <w:ilvl w:val="3"/>
          <w:numId w:val="7"/>
        </w:numPr>
        <w:spacing w:after="120" w:line="240" w:lineRule="auto"/>
        <w:ind w:left="2874" w:hanging="357"/>
        <w:contextualSpacing w:val="0"/>
        <w:rPr>
          <w:rFonts w:asciiTheme="majorHAnsi" w:hAnsiTheme="majorHAnsi" w:cs="Arial"/>
          <w:sz w:val="24"/>
          <w:szCs w:val="24"/>
        </w:rPr>
      </w:pPr>
      <w:r>
        <w:rPr>
          <w:rFonts w:asciiTheme="majorHAnsi" w:hAnsiTheme="majorHAnsi" w:cs="Arial"/>
          <w:sz w:val="24"/>
          <w:szCs w:val="24"/>
        </w:rPr>
        <w:t>C</w:t>
      </w:r>
      <w:r w:rsidR="000975DD">
        <w:rPr>
          <w:rFonts w:asciiTheme="majorHAnsi" w:hAnsiTheme="majorHAnsi" w:cs="Arial"/>
          <w:sz w:val="24"/>
          <w:szCs w:val="24"/>
        </w:rPr>
        <w:t xml:space="preserve">ontextualizing and modifying the </w:t>
      </w:r>
      <w:r w:rsidR="004F1D02">
        <w:rPr>
          <w:rFonts w:asciiTheme="majorHAnsi" w:hAnsiTheme="majorHAnsi" w:cs="Arial"/>
          <w:sz w:val="24"/>
          <w:szCs w:val="24"/>
        </w:rPr>
        <w:t>r</w:t>
      </w:r>
      <w:r w:rsidR="000975DD">
        <w:rPr>
          <w:rFonts w:asciiTheme="majorHAnsi" w:hAnsiTheme="majorHAnsi" w:cs="Arial"/>
          <w:sz w:val="24"/>
          <w:szCs w:val="24"/>
        </w:rPr>
        <w:t xml:space="preserve">esearch </w:t>
      </w:r>
      <w:r w:rsidR="004F1D02">
        <w:rPr>
          <w:rFonts w:asciiTheme="majorHAnsi" w:hAnsiTheme="majorHAnsi" w:cs="Arial"/>
          <w:sz w:val="24"/>
          <w:szCs w:val="24"/>
        </w:rPr>
        <w:t>a</w:t>
      </w:r>
      <w:r w:rsidR="002F20FA">
        <w:rPr>
          <w:rFonts w:asciiTheme="majorHAnsi" w:hAnsiTheme="majorHAnsi" w:cs="Arial"/>
          <w:sz w:val="24"/>
          <w:szCs w:val="24"/>
        </w:rPr>
        <w:t xml:space="preserve">genda to suit local </w:t>
      </w:r>
      <w:r w:rsidR="004F1D02">
        <w:rPr>
          <w:rFonts w:asciiTheme="majorHAnsi" w:hAnsiTheme="majorHAnsi" w:cs="Arial"/>
          <w:sz w:val="24"/>
          <w:szCs w:val="24"/>
        </w:rPr>
        <w:t>contexts</w:t>
      </w:r>
      <w:r w:rsidR="002F20FA">
        <w:rPr>
          <w:rFonts w:asciiTheme="majorHAnsi" w:hAnsiTheme="majorHAnsi" w:cs="Arial"/>
          <w:sz w:val="24"/>
          <w:szCs w:val="24"/>
        </w:rPr>
        <w:t>;</w:t>
      </w:r>
      <w:r>
        <w:rPr>
          <w:rFonts w:asciiTheme="majorHAnsi" w:hAnsiTheme="majorHAnsi" w:cs="Arial"/>
          <w:sz w:val="24"/>
          <w:szCs w:val="24"/>
        </w:rPr>
        <w:t xml:space="preserve"> </w:t>
      </w:r>
    </w:p>
    <w:p w14:paraId="412DD806" w14:textId="67A773AE" w:rsidR="00365928" w:rsidRDefault="00365928" w:rsidP="00365928">
      <w:pPr>
        <w:pStyle w:val="ListParagraph"/>
        <w:numPr>
          <w:ilvl w:val="3"/>
          <w:numId w:val="7"/>
        </w:numPr>
        <w:spacing w:after="120" w:line="240" w:lineRule="auto"/>
        <w:ind w:left="2874" w:hanging="357"/>
        <w:contextualSpacing w:val="0"/>
        <w:rPr>
          <w:rFonts w:asciiTheme="majorHAnsi" w:hAnsiTheme="majorHAnsi" w:cs="Arial"/>
          <w:sz w:val="24"/>
          <w:szCs w:val="24"/>
        </w:rPr>
      </w:pPr>
      <w:r>
        <w:rPr>
          <w:rFonts w:asciiTheme="majorHAnsi" w:hAnsiTheme="majorHAnsi" w:cs="Arial"/>
          <w:sz w:val="24"/>
          <w:szCs w:val="24"/>
        </w:rPr>
        <w:t>S</w:t>
      </w:r>
      <w:r w:rsidR="000975DD" w:rsidRPr="002019A4">
        <w:rPr>
          <w:rFonts w:asciiTheme="majorHAnsi" w:hAnsiTheme="majorHAnsi" w:cs="Arial"/>
          <w:sz w:val="24"/>
          <w:szCs w:val="24"/>
        </w:rPr>
        <w:t>et</w:t>
      </w:r>
      <w:r w:rsidR="000975DD">
        <w:rPr>
          <w:rFonts w:asciiTheme="majorHAnsi" w:hAnsiTheme="majorHAnsi" w:cs="Arial"/>
          <w:sz w:val="24"/>
          <w:szCs w:val="24"/>
        </w:rPr>
        <w:t>ting</w:t>
      </w:r>
      <w:r w:rsidR="002F20FA">
        <w:rPr>
          <w:rFonts w:asciiTheme="majorHAnsi" w:hAnsiTheme="majorHAnsi" w:cs="Arial"/>
          <w:sz w:val="24"/>
          <w:szCs w:val="24"/>
        </w:rPr>
        <w:t xml:space="preserve"> specific goals;</w:t>
      </w:r>
      <w:r>
        <w:rPr>
          <w:rFonts w:asciiTheme="majorHAnsi" w:hAnsiTheme="majorHAnsi" w:cs="Arial"/>
          <w:sz w:val="24"/>
          <w:szCs w:val="24"/>
        </w:rPr>
        <w:t xml:space="preserve"> </w:t>
      </w:r>
    </w:p>
    <w:p w14:paraId="1689496F" w14:textId="145B87DD" w:rsidR="00365928" w:rsidRDefault="00365928" w:rsidP="00365928">
      <w:pPr>
        <w:pStyle w:val="ListParagraph"/>
        <w:numPr>
          <w:ilvl w:val="3"/>
          <w:numId w:val="7"/>
        </w:numPr>
        <w:spacing w:after="120" w:line="240" w:lineRule="auto"/>
        <w:ind w:left="2874" w:hanging="357"/>
        <w:contextualSpacing w:val="0"/>
        <w:rPr>
          <w:rFonts w:asciiTheme="majorHAnsi" w:hAnsiTheme="majorHAnsi" w:cs="Arial"/>
          <w:sz w:val="24"/>
          <w:szCs w:val="24"/>
        </w:rPr>
      </w:pPr>
      <w:r>
        <w:rPr>
          <w:rFonts w:asciiTheme="majorHAnsi" w:hAnsiTheme="majorHAnsi" w:cs="Arial"/>
          <w:sz w:val="24"/>
          <w:szCs w:val="24"/>
        </w:rPr>
        <w:t>F</w:t>
      </w:r>
      <w:r w:rsidR="000975DD">
        <w:rPr>
          <w:rFonts w:asciiTheme="majorHAnsi" w:hAnsiTheme="majorHAnsi" w:cs="Arial"/>
          <w:sz w:val="24"/>
          <w:szCs w:val="24"/>
        </w:rPr>
        <w:t xml:space="preserve">orming appropriate structures, enabling mechanisms and networks to </w:t>
      </w:r>
      <w:r w:rsidR="000975DD" w:rsidRPr="002019A4">
        <w:rPr>
          <w:rFonts w:asciiTheme="majorHAnsi" w:hAnsiTheme="majorHAnsi" w:cs="Arial"/>
          <w:sz w:val="24"/>
          <w:szCs w:val="24"/>
        </w:rPr>
        <w:t xml:space="preserve">develop, support and </w:t>
      </w:r>
      <w:r w:rsidR="000975DD">
        <w:rPr>
          <w:rFonts w:asciiTheme="majorHAnsi" w:hAnsiTheme="majorHAnsi" w:cs="Arial"/>
          <w:sz w:val="24"/>
          <w:szCs w:val="24"/>
        </w:rPr>
        <w:t>underta</w:t>
      </w:r>
      <w:r w:rsidR="002F20FA">
        <w:rPr>
          <w:rFonts w:asciiTheme="majorHAnsi" w:hAnsiTheme="majorHAnsi" w:cs="Arial"/>
          <w:sz w:val="24"/>
          <w:szCs w:val="24"/>
        </w:rPr>
        <w:t>ke priority research activities;</w:t>
      </w:r>
      <w:r>
        <w:rPr>
          <w:rFonts w:asciiTheme="majorHAnsi" w:hAnsiTheme="majorHAnsi" w:cs="Arial"/>
          <w:sz w:val="24"/>
          <w:szCs w:val="24"/>
        </w:rPr>
        <w:t xml:space="preserve"> </w:t>
      </w:r>
      <w:r w:rsidR="000975DD">
        <w:rPr>
          <w:rFonts w:asciiTheme="majorHAnsi" w:hAnsiTheme="majorHAnsi" w:cs="Arial"/>
          <w:sz w:val="24"/>
          <w:szCs w:val="24"/>
        </w:rPr>
        <w:t xml:space="preserve"> </w:t>
      </w:r>
    </w:p>
    <w:p w14:paraId="568E28CF" w14:textId="11933D0A" w:rsidR="00365928" w:rsidRDefault="00365928" w:rsidP="00365928">
      <w:pPr>
        <w:pStyle w:val="ListParagraph"/>
        <w:numPr>
          <w:ilvl w:val="3"/>
          <w:numId w:val="7"/>
        </w:numPr>
        <w:spacing w:after="120" w:line="240" w:lineRule="auto"/>
        <w:ind w:left="2874" w:hanging="357"/>
        <w:contextualSpacing w:val="0"/>
        <w:rPr>
          <w:rFonts w:asciiTheme="majorHAnsi" w:hAnsiTheme="majorHAnsi" w:cs="Arial"/>
          <w:sz w:val="24"/>
          <w:szCs w:val="24"/>
        </w:rPr>
      </w:pPr>
      <w:r>
        <w:rPr>
          <w:rFonts w:asciiTheme="majorHAnsi" w:hAnsiTheme="majorHAnsi" w:cs="Arial"/>
          <w:sz w:val="24"/>
          <w:szCs w:val="24"/>
        </w:rPr>
        <w:t>C</w:t>
      </w:r>
      <w:r w:rsidR="000975DD">
        <w:rPr>
          <w:rFonts w:asciiTheme="majorHAnsi" w:hAnsiTheme="majorHAnsi" w:cs="Arial"/>
          <w:sz w:val="24"/>
          <w:szCs w:val="24"/>
        </w:rPr>
        <w:t>reating</w:t>
      </w:r>
      <w:r w:rsidR="000975DD" w:rsidRPr="002019A4">
        <w:rPr>
          <w:rFonts w:asciiTheme="majorHAnsi" w:hAnsiTheme="majorHAnsi" w:cs="Arial"/>
          <w:sz w:val="24"/>
          <w:szCs w:val="24"/>
        </w:rPr>
        <w:t xml:space="preserve"> pl</w:t>
      </w:r>
      <w:r w:rsidR="000975DD">
        <w:rPr>
          <w:rFonts w:asciiTheme="majorHAnsi" w:hAnsiTheme="majorHAnsi" w:cs="Arial"/>
          <w:sz w:val="24"/>
          <w:szCs w:val="24"/>
        </w:rPr>
        <w:t xml:space="preserve">atforms for </w:t>
      </w:r>
      <w:r w:rsidR="002F20FA">
        <w:rPr>
          <w:rFonts w:asciiTheme="majorHAnsi" w:hAnsiTheme="majorHAnsi" w:cs="Arial"/>
          <w:sz w:val="24"/>
          <w:szCs w:val="24"/>
        </w:rPr>
        <w:t>sharing experience;</w:t>
      </w:r>
      <w:r w:rsidR="000975DD">
        <w:rPr>
          <w:rFonts w:asciiTheme="majorHAnsi" w:hAnsiTheme="majorHAnsi" w:cs="Arial"/>
          <w:sz w:val="24"/>
          <w:szCs w:val="24"/>
        </w:rPr>
        <w:t xml:space="preserve"> </w:t>
      </w:r>
      <w:r w:rsidR="000975DD" w:rsidRPr="002019A4">
        <w:rPr>
          <w:rFonts w:asciiTheme="majorHAnsi" w:hAnsiTheme="majorHAnsi" w:cs="Arial"/>
          <w:sz w:val="24"/>
          <w:szCs w:val="24"/>
        </w:rPr>
        <w:t xml:space="preserve">and </w:t>
      </w:r>
    </w:p>
    <w:p w14:paraId="5A0C7DCD" w14:textId="0D6F9B5B" w:rsidR="000975DD" w:rsidRDefault="00365928" w:rsidP="00365928">
      <w:pPr>
        <w:pStyle w:val="ListParagraph"/>
        <w:numPr>
          <w:ilvl w:val="3"/>
          <w:numId w:val="7"/>
        </w:numPr>
        <w:spacing w:after="120" w:line="240" w:lineRule="auto"/>
        <w:ind w:left="2874" w:hanging="357"/>
        <w:contextualSpacing w:val="0"/>
        <w:rPr>
          <w:rFonts w:asciiTheme="majorHAnsi" w:hAnsiTheme="majorHAnsi" w:cs="Arial"/>
          <w:sz w:val="24"/>
          <w:szCs w:val="24"/>
        </w:rPr>
      </w:pPr>
      <w:r>
        <w:rPr>
          <w:rFonts w:asciiTheme="majorHAnsi" w:hAnsiTheme="majorHAnsi" w:cs="Arial"/>
          <w:sz w:val="24"/>
          <w:szCs w:val="24"/>
        </w:rPr>
        <w:t>S</w:t>
      </w:r>
      <w:r w:rsidR="000975DD" w:rsidRPr="002019A4">
        <w:rPr>
          <w:rFonts w:asciiTheme="majorHAnsi" w:hAnsiTheme="majorHAnsi" w:cs="Arial"/>
          <w:sz w:val="24"/>
          <w:szCs w:val="24"/>
        </w:rPr>
        <w:t>trengthen</w:t>
      </w:r>
      <w:r w:rsidR="000975DD">
        <w:rPr>
          <w:rFonts w:asciiTheme="majorHAnsi" w:hAnsiTheme="majorHAnsi" w:cs="Arial"/>
          <w:sz w:val="24"/>
          <w:szCs w:val="24"/>
        </w:rPr>
        <w:t>ing</w:t>
      </w:r>
      <w:r w:rsidR="000975DD" w:rsidRPr="002019A4">
        <w:rPr>
          <w:rFonts w:asciiTheme="majorHAnsi" w:hAnsiTheme="majorHAnsi" w:cs="Arial"/>
          <w:sz w:val="24"/>
          <w:szCs w:val="24"/>
        </w:rPr>
        <w:t xml:space="preserve"> </w:t>
      </w:r>
      <w:r w:rsidR="000975DD">
        <w:rPr>
          <w:rFonts w:asciiTheme="majorHAnsi" w:hAnsiTheme="majorHAnsi" w:cs="Arial"/>
          <w:sz w:val="24"/>
          <w:szCs w:val="24"/>
        </w:rPr>
        <w:t xml:space="preserve">professional </w:t>
      </w:r>
      <w:r w:rsidR="004F1D02">
        <w:rPr>
          <w:rFonts w:asciiTheme="majorHAnsi" w:hAnsiTheme="majorHAnsi" w:cs="Arial"/>
          <w:sz w:val="24"/>
          <w:szCs w:val="24"/>
        </w:rPr>
        <w:t xml:space="preserve">learning </w:t>
      </w:r>
      <w:r w:rsidR="000975DD">
        <w:rPr>
          <w:rFonts w:asciiTheme="majorHAnsi" w:hAnsiTheme="majorHAnsi" w:cs="Arial"/>
          <w:sz w:val="24"/>
          <w:szCs w:val="24"/>
        </w:rPr>
        <w:t>processes for ensuring the adoption of relevant and appropriate research findings and policies.</w:t>
      </w:r>
    </w:p>
    <w:p w14:paraId="2C431563" w14:textId="0E758868" w:rsidR="001D3909" w:rsidRPr="001D3909" w:rsidRDefault="00B9707B" w:rsidP="00153FE6">
      <w:pPr>
        <w:spacing w:before="240" w:after="240" w:line="240" w:lineRule="auto"/>
        <w:rPr>
          <w:rFonts w:asciiTheme="majorHAnsi" w:hAnsiTheme="majorHAnsi" w:cs="Times New Roman"/>
          <w:sz w:val="24"/>
          <w:szCs w:val="24"/>
          <w:lang w:eastAsia="en-GB"/>
        </w:rPr>
      </w:pPr>
      <w:r w:rsidRPr="001D3909">
        <w:rPr>
          <w:rFonts w:asciiTheme="majorHAnsi" w:hAnsiTheme="majorHAnsi" w:cs="Arial"/>
          <w:b/>
          <w:color w:val="C00000"/>
          <w:sz w:val="24"/>
          <w:szCs w:val="24"/>
        </w:rPr>
        <w:t xml:space="preserve">We </w:t>
      </w:r>
      <w:r w:rsidR="002F20FA">
        <w:rPr>
          <w:rFonts w:asciiTheme="majorHAnsi" w:hAnsiTheme="majorHAnsi" w:cs="Arial"/>
          <w:b/>
          <w:color w:val="C00000"/>
          <w:sz w:val="24"/>
          <w:szCs w:val="24"/>
        </w:rPr>
        <w:t>invite</w:t>
      </w:r>
      <w:r w:rsidRPr="001D3909">
        <w:rPr>
          <w:rFonts w:asciiTheme="majorHAnsi" w:hAnsiTheme="majorHAnsi" w:cs="Arial"/>
          <w:color w:val="C00000"/>
          <w:sz w:val="24"/>
          <w:szCs w:val="24"/>
        </w:rPr>
        <w:t xml:space="preserve"> </w:t>
      </w:r>
      <w:r w:rsidR="002F20FA">
        <w:rPr>
          <w:rFonts w:asciiTheme="majorHAnsi" w:hAnsiTheme="majorHAnsi" w:cs="Arial"/>
          <w:sz w:val="24"/>
          <w:szCs w:val="24"/>
        </w:rPr>
        <w:t>all</w:t>
      </w:r>
      <w:r>
        <w:rPr>
          <w:rFonts w:asciiTheme="majorHAnsi" w:hAnsiTheme="majorHAnsi" w:cs="Arial"/>
          <w:sz w:val="24"/>
          <w:szCs w:val="24"/>
        </w:rPr>
        <w:t xml:space="preserve"> </w:t>
      </w:r>
      <w:r w:rsidR="0082549C">
        <w:rPr>
          <w:rFonts w:asciiTheme="majorHAnsi" w:hAnsiTheme="majorHAnsi" w:cs="Times New Roman"/>
          <w:sz w:val="24"/>
          <w:szCs w:val="24"/>
          <w:lang w:eastAsia="en-GB"/>
        </w:rPr>
        <w:t>supporters</w:t>
      </w:r>
      <w:r w:rsidR="001D3909">
        <w:rPr>
          <w:rFonts w:asciiTheme="majorHAnsi" w:hAnsiTheme="majorHAnsi" w:cs="Times New Roman"/>
          <w:sz w:val="24"/>
          <w:szCs w:val="24"/>
          <w:lang w:eastAsia="en-GB"/>
        </w:rPr>
        <w:t xml:space="preserve"> of TVET for sustainable and inclusive development to: a) widely d</w:t>
      </w:r>
      <w:r w:rsidR="001D3909" w:rsidRPr="001D3909">
        <w:rPr>
          <w:rFonts w:asciiTheme="majorHAnsi" w:hAnsiTheme="majorHAnsi" w:cs="Times New Roman"/>
          <w:sz w:val="24"/>
          <w:szCs w:val="24"/>
          <w:lang w:eastAsia="en-GB"/>
        </w:rPr>
        <w:t xml:space="preserve">isseminate </w:t>
      </w:r>
      <w:r w:rsidR="001D3909">
        <w:rPr>
          <w:rFonts w:asciiTheme="majorHAnsi" w:hAnsiTheme="majorHAnsi" w:cs="Times New Roman"/>
          <w:sz w:val="24"/>
          <w:szCs w:val="24"/>
          <w:lang w:eastAsia="en-GB"/>
        </w:rPr>
        <w:t xml:space="preserve">and </w:t>
      </w:r>
      <w:r w:rsidR="001D3909" w:rsidRPr="001D3909">
        <w:rPr>
          <w:rFonts w:asciiTheme="majorHAnsi" w:hAnsiTheme="majorHAnsi" w:cs="Times New Roman"/>
          <w:sz w:val="24"/>
          <w:szCs w:val="24"/>
          <w:lang w:eastAsia="en-GB"/>
        </w:rPr>
        <w:t>publicize</w:t>
      </w:r>
      <w:r w:rsidR="002F20FA">
        <w:rPr>
          <w:rFonts w:asciiTheme="majorHAnsi" w:hAnsiTheme="majorHAnsi" w:cs="Times New Roman"/>
          <w:sz w:val="24"/>
          <w:szCs w:val="24"/>
          <w:lang w:eastAsia="en-GB"/>
        </w:rPr>
        <w:t xml:space="preserve"> this Declaration:</w:t>
      </w:r>
      <w:r w:rsidR="001D3909">
        <w:rPr>
          <w:rFonts w:asciiTheme="majorHAnsi" w:hAnsiTheme="majorHAnsi" w:cs="Times New Roman"/>
          <w:sz w:val="24"/>
          <w:szCs w:val="24"/>
          <w:lang w:eastAsia="en-GB"/>
        </w:rPr>
        <w:t xml:space="preserve"> b) advocate for its adaptation and adoption by governments and </w:t>
      </w:r>
      <w:r w:rsidR="002F20FA">
        <w:rPr>
          <w:rFonts w:asciiTheme="majorHAnsi" w:hAnsiTheme="majorHAnsi" w:cs="Times New Roman"/>
          <w:sz w:val="24"/>
          <w:szCs w:val="24"/>
          <w:lang w:eastAsia="en-GB"/>
        </w:rPr>
        <w:t>relevant international agencies;</w:t>
      </w:r>
      <w:r w:rsidR="001D3909">
        <w:rPr>
          <w:rFonts w:asciiTheme="majorHAnsi" w:hAnsiTheme="majorHAnsi" w:cs="Times New Roman"/>
          <w:sz w:val="24"/>
          <w:szCs w:val="24"/>
          <w:lang w:eastAsia="en-GB"/>
        </w:rPr>
        <w:t xml:space="preserve"> </w:t>
      </w:r>
      <w:r w:rsidR="00365928">
        <w:rPr>
          <w:rFonts w:asciiTheme="majorHAnsi" w:hAnsiTheme="majorHAnsi" w:cs="Times New Roman"/>
          <w:sz w:val="24"/>
          <w:szCs w:val="24"/>
          <w:lang w:eastAsia="en-GB"/>
        </w:rPr>
        <w:t>and c</w:t>
      </w:r>
      <w:r w:rsidR="001D3909">
        <w:rPr>
          <w:rFonts w:asciiTheme="majorHAnsi" w:hAnsiTheme="majorHAnsi" w:cs="Times New Roman"/>
          <w:sz w:val="24"/>
          <w:szCs w:val="24"/>
          <w:lang w:eastAsia="en-GB"/>
        </w:rPr>
        <w:t xml:space="preserve">) to reconvene an </w:t>
      </w:r>
      <w:r w:rsidR="00E70771">
        <w:rPr>
          <w:rFonts w:asciiTheme="majorHAnsi" w:hAnsiTheme="majorHAnsi" w:cs="Times New Roman"/>
          <w:sz w:val="24"/>
          <w:szCs w:val="24"/>
          <w:lang w:eastAsia="en-GB"/>
        </w:rPr>
        <w:t>i</w:t>
      </w:r>
      <w:r w:rsidR="001D3909">
        <w:rPr>
          <w:rFonts w:asciiTheme="majorHAnsi" w:hAnsiTheme="majorHAnsi" w:cs="Times New Roman"/>
          <w:sz w:val="24"/>
          <w:szCs w:val="24"/>
          <w:lang w:eastAsia="en-GB"/>
        </w:rPr>
        <w:t xml:space="preserve">nternational </w:t>
      </w:r>
      <w:r w:rsidR="00E70771">
        <w:rPr>
          <w:rFonts w:asciiTheme="majorHAnsi" w:hAnsiTheme="majorHAnsi" w:cs="Times New Roman"/>
          <w:sz w:val="24"/>
          <w:szCs w:val="24"/>
          <w:lang w:eastAsia="en-GB"/>
        </w:rPr>
        <w:t>e</w:t>
      </w:r>
      <w:r w:rsidR="001D3909">
        <w:rPr>
          <w:rFonts w:asciiTheme="majorHAnsi" w:hAnsiTheme="majorHAnsi" w:cs="Times New Roman"/>
          <w:sz w:val="24"/>
          <w:szCs w:val="24"/>
          <w:lang w:eastAsia="en-GB"/>
        </w:rPr>
        <w:t xml:space="preserve">xperts’ </w:t>
      </w:r>
      <w:r w:rsidR="00E70771">
        <w:rPr>
          <w:rFonts w:asciiTheme="majorHAnsi" w:hAnsiTheme="majorHAnsi" w:cs="Times New Roman"/>
          <w:sz w:val="24"/>
          <w:szCs w:val="24"/>
          <w:lang w:eastAsia="en-GB"/>
        </w:rPr>
        <w:t>m</w:t>
      </w:r>
      <w:r w:rsidR="001D3909">
        <w:rPr>
          <w:rFonts w:asciiTheme="majorHAnsi" w:hAnsiTheme="majorHAnsi" w:cs="Times New Roman"/>
          <w:sz w:val="24"/>
          <w:szCs w:val="24"/>
          <w:lang w:eastAsia="en-GB"/>
        </w:rPr>
        <w:t>eeting at an appropriate future date to review progress on the reorientation of TVET for sustainable and inclusive development.</w:t>
      </w:r>
    </w:p>
    <w:p w14:paraId="249850BB" w14:textId="77777777" w:rsidR="00E60CAA" w:rsidRPr="001429EE" w:rsidRDefault="00E60CAA" w:rsidP="00153FE6">
      <w:pPr>
        <w:spacing w:after="240" w:line="240" w:lineRule="auto"/>
        <w:ind w:left="0"/>
        <w:rPr>
          <w:rFonts w:asciiTheme="majorHAnsi" w:hAnsiTheme="majorHAnsi" w:cs="Arial"/>
          <w:sz w:val="24"/>
          <w:szCs w:val="24"/>
        </w:rPr>
      </w:pPr>
    </w:p>
    <w:sectPr w:rsidR="00E60CAA" w:rsidRPr="001429EE" w:rsidSect="00024497">
      <w:footerReference w:type="even" r:id="rId7"/>
      <w:footerReference w:type="default" r:id="rId8"/>
      <w:footerReference w:type="first" r:id="rId9"/>
      <w:pgSz w:w="11900" w:h="16820"/>
      <w:pgMar w:top="1134" w:right="1701" w:bottom="1134"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7FAAB9" w16cid:durableId="1E8B1CE5"/>
  <w16cid:commentId w16cid:paraId="4AC56F6C" w16cid:durableId="1E8B1D34"/>
  <w16cid:commentId w16cid:paraId="13506884" w16cid:durableId="1E8B1D71"/>
  <w16cid:commentId w16cid:paraId="0EC6411C" w16cid:durableId="1E8B1DD1"/>
  <w16cid:commentId w16cid:paraId="66BC88A4" w16cid:durableId="1E8B1E27"/>
  <w16cid:commentId w16cid:paraId="69D2E1A1" w16cid:durableId="1E8B1E72"/>
  <w16cid:commentId w16cid:paraId="5A26C676" w16cid:durableId="1E8B1EA3"/>
  <w16cid:commentId w16cid:paraId="1C988911" w16cid:durableId="1E8B1EAC"/>
  <w16cid:commentId w16cid:paraId="22CF0FBE" w16cid:durableId="1E8B1EF9"/>
  <w16cid:commentId w16cid:paraId="7C9BB932" w16cid:durableId="1E8B1FB9"/>
  <w16cid:commentId w16cid:paraId="7D1CB6CF" w16cid:durableId="1E8B1F8E"/>
  <w16cid:commentId w16cid:paraId="519E28F2" w16cid:durableId="1E8B201E"/>
  <w16cid:commentId w16cid:paraId="3B95AE98" w16cid:durableId="1E8B2093"/>
  <w16cid:commentId w16cid:paraId="7857DF86" w16cid:durableId="1E8B20D5"/>
  <w16cid:commentId w16cid:paraId="5E26FD81" w16cid:durableId="1E8B2136"/>
  <w16cid:commentId w16cid:paraId="18D83860" w16cid:durableId="1E8B2198"/>
  <w16cid:commentId w16cid:paraId="39F76DAD" w16cid:durableId="1E8B2214"/>
  <w16cid:commentId w16cid:paraId="64376587" w16cid:durableId="1E8B21C5"/>
  <w16cid:commentId w16cid:paraId="3C3EEA86" w16cid:durableId="1E8B21E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6FD0F9" w14:textId="77777777" w:rsidR="00AF39CF" w:rsidRDefault="00AF39CF" w:rsidP="00680586">
      <w:pPr>
        <w:spacing w:after="0" w:line="240" w:lineRule="auto"/>
      </w:pPr>
      <w:r>
        <w:separator/>
      </w:r>
    </w:p>
  </w:endnote>
  <w:endnote w:type="continuationSeparator" w:id="0">
    <w:p w14:paraId="7A6E8A2E" w14:textId="77777777" w:rsidR="00AF39CF" w:rsidRDefault="00AF39CF" w:rsidP="00680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90804" w14:textId="77777777" w:rsidR="00680586" w:rsidRDefault="00680586" w:rsidP="003C5A7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05274C" w14:textId="77777777" w:rsidR="00680586" w:rsidRDefault="00680586" w:rsidP="00680586">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19524" w14:textId="3531FBB8" w:rsidR="00680586" w:rsidRPr="000821D9" w:rsidRDefault="00680586" w:rsidP="00965282">
    <w:pPr>
      <w:pStyle w:val="Footer"/>
      <w:framePr w:wrap="none" w:vAnchor="text" w:hAnchor="margin" w:xAlign="right" w:y="1"/>
      <w:rPr>
        <w:rStyle w:val="PageNumber"/>
        <w:color w:val="B71E42" w:themeColor="accent1"/>
      </w:rPr>
    </w:pPr>
    <w:r w:rsidRPr="000821D9">
      <w:rPr>
        <w:rStyle w:val="PageNumber"/>
        <w:color w:val="B71E42" w:themeColor="accent1"/>
      </w:rPr>
      <w:fldChar w:fldCharType="begin"/>
    </w:r>
    <w:r w:rsidRPr="000821D9">
      <w:rPr>
        <w:rStyle w:val="PageNumber"/>
        <w:color w:val="B71E42" w:themeColor="accent1"/>
      </w:rPr>
      <w:instrText xml:space="preserve">PAGE  </w:instrText>
    </w:r>
    <w:r w:rsidRPr="000821D9">
      <w:rPr>
        <w:rStyle w:val="PageNumber"/>
        <w:color w:val="B71E42" w:themeColor="accent1"/>
      </w:rPr>
      <w:fldChar w:fldCharType="separate"/>
    </w:r>
    <w:r w:rsidR="008173DC">
      <w:rPr>
        <w:rStyle w:val="PageNumber"/>
        <w:noProof/>
        <w:color w:val="B71E42" w:themeColor="accent1"/>
      </w:rPr>
      <w:t>4</w:t>
    </w:r>
    <w:r w:rsidRPr="000821D9">
      <w:rPr>
        <w:rStyle w:val="PageNumber"/>
        <w:color w:val="B71E42" w:themeColor="accent1"/>
      </w:rPr>
      <w:fldChar w:fldCharType="end"/>
    </w:r>
  </w:p>
  <w:p w14:paraId="5653DD72" w14:textId="66C79878" w:rsidR="00165E19" w:rsidRPr="00680586" w:rsidRDefault="00165E19" w:rsidP="007A35C3">
    <w:pPr>
      <w:pStyle w:val="Footer"/>
      <w:pBdr>
        <w:top w:val="single" w:sz="4" w:space="1" w:color="auto"/>
      </w:pBdr>
      <w:rPr>
        <w:color w:val="B71E42" w:themeColor="accent1"/>
        <w:lang w:val="en-AU"/>
      </w:rPr>
    </w:pPr>
    <w:r w:rsidRPr="00680586">
      <w:rPr>
        <w:color w:val="B71E42" w:themeColor="accent1"/>
        <w:lang w:val="en-AU"/>
      </w:rPr>
      <w:t>International Experts Meeting</w:t>
    </w:r>
    <w:r>
      <w:rPr>
        <w:color w:val="B71E42" w:themeColor="accent1"/>
        <w:lang w:val="en-AU"/>
      </w:rPr>
      <w:t>: Final</w:t>
    </w:r>
    <w:r w:rsidR="008173DC">
      <w:rPr>
        <w:color w:val="B71E42" w:themeColor="accent1"/>
        <w:lang w:val="en-AU"/>
      </w:rPr>
      <w:t>ised V</w:t>
    </w:r>
    <w:r w:rsidR="007A35C3">
      <w:rPr>
        <w:color w:val="B71E42" w:themeColor="accent1"/>
        <w:lang w:val="en-AU"/>
      </w:rPr>
      <w:t xml:space="preserve">ersion 12 June 2018 </w:t>
    </w:r>
  </w:p>
  <w:p w14:paraId="7EBEA7CB" w14:textId="1691115D" w:rsidR="00024497" w:rsidRPr="000821D9" w:rsidRDefault="00024497" w:rsidP="00165E19">
    <w:pPr>
      <w:pStyle w:val="Footer"/>
      <w:rPr>
        <w:color w:val="B71E42" w:themeColor="accent1"/>
        <w:lang w:val="en-AU"/>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2149E" w14:textId="4E3D3FC6" w:rsidR="00924357" w:rsidRPr="00680586" w:rsidRDefault="00680586" w:rsidP="00924357">
    <w:pPr>
      <w:pStyle w:val="Footer"/>
      <w:pBdr>
        <w:top w:val="single" w:sz="4" w:space="1" w:color="auto"/>
      </w:pBdr>
      <w:rPr>
        <w:color w:val="B71E42" w:themeColor="accent1"/>
        <w:lang w:val="en-AU"/>
      </w:rPr>
    </w:pPr>
    <w:r w:rsidRPr="00680586">
      <w:rPr>
        <w:color w:val="B71E42" w:themeColor="accent1"/>
        <w:lang w:val="en-AU"/>
      </w:rPr>
      <w:t>International Experts Meeting</w:t>
    </w:r>
    <w:r w:rsidR="00165E19">
      <w:rPr>
        <w:color w:val="B71E42" w:themeColor="accent1"/>
        <w:lang w:val="en-AU"/>
      </w:rPr>
      <w:t xml:space="preserve">: </w:t>
    </w:r>
    <w:r w:rsidR="008173DC">
      <w:rPr>
        <w:color w:val="B71E42" w:themeColor="accent1"/>
        <w:lang w:val="en-AU"/>
      </w:rPr>
      <w:t>Finalised V</w:t>
    </w:r>
    <w:r w:rsidR="00165E19">
      <w:rPr>
        <w:color w:val="B71E42" w:themeColor="accent1"/>
        <w:lang w:val="en-AU"/>
      </w:rPr>
      <w:t>ersion 12 June</w:t>
    </w:r>
    <w:r w:rsidR="00924357">
      <w:rPr>
        <w:color w:val="B71E42" w:themeColor="accent1"/>
        <w:lang w:val="en-AU"/>
      </w:rPr>
      <w:t xml:space="preserve"> 2018</w:t>
    </w:r>
    <w:r w:rsidR="00165E19">
      <w:rPr>
        <w:color w:val="B71E42" w:themeColor="accent1"/>
        <w:lang w:val="en-AU"/>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1DBD69" w14:textId="77777777" w:rsidR="00AF39CF" w:rsidRDefault="00AF39CF" w:rsidP="00680586">
      <w:pPr>
        <w:spacing w:after="0" w:line="240" w:lineRule="auto"/>
      </w:pPr>
      <w:r>
        <w:separator/>
      </w:r>
    </w:p>
  </w:footnote>
  <w:footnote w:type="continuationSeparator" w:id="0">
    <w:p w14:paraId="387A3753" w14:textId="77777777" w:rsidR="00AF39CF" w:rsidRDefault="00AF39CF" w:rsidP="006805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32732"/>
    <w:multiLevelType w:val="hybridMultilevel"/>
    <w:tmpl w:val="DFAC84B2"/>
    <w:lvl w:ilvl="0" w:tplc="E0801A4E">
      <w:start w:val="1"/>
      <w:numFmt w:val="bullet"/>
      <w:lvlText w:val=""/>
      <w:lvlJc w:val="left"/>
      <w:pPr>
        <w:ind w:left="2880" w:hanging="360"/>
      </w:pPr>
      <w:rPr>
        <w:rFonts w:ascii="Symbol" w:hAnsi="Symbol" w:hint="default"/>
        <w:color w:val="C00000"/>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15:restartNumberingAfterBreak="0">
    <w:nsid w:val="23CC0B44"/>
    <w:multiLevelType w:val="multilevel"/>
    <w:tmpl w:val="D020E6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73561E"/>
    <w:multiLevelType w:val="hybridMultilevel"/>
    <w:tmpl w:val="EF788026"/>
    <w:lvl w:ilvl="0" w:tplc="E0801A4E">
      <w:start w:val="1"/>
      <w:numFmt w:val="bullet"/>
      <w:lvlText w:val=""/>
      <w:lvlJc w:val="left"/>
      <w:pPr>
        <w:ind w:left="288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E0801A4E">
      <w:start w:val="1"/>
      <w:numFmt w:val="bullet"/>
      <w:lvlText w:val=""/>
      <w:lvlJc w:val="left"/>
      <w:pPr>
        <w:ind w:left="2880" w:hanging="360"/>
      </w:pPr>
      <w:rPr>
        <w:rFonts w:ascii="Symbol" w:hAnsi="Symbol" w:hint="default"/>
        <w:color w:val="C00000"/>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E758A2"/>
    <w:multiLevelType w:val="hybridMultilevel"/>
    <w:tmpl w:val="9FFE44F2"/>
    <w:lvl w:ilvl="0" w:tplc="89528506">
      <w:start w:val="17"/>
      <w:numFmt w:val="bullet"/>
      <w:lvlText w:val=""/>
      <w:lvlJc w:val="left"/>
      <w:pPr>
        <w:ind w:left="360" w:hanging="360"/>
      </w:pPr>
      <w:rPr>
        <w:rFonts w:ascii="Symbol" w:eastAsia="Batang" w:hAnsi="Symbol"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40A00AEB"/>
    <w:multiLevelType w:val="hybridMultilevel"/>
    <w:tmpl w:val="1684463A"/>
    <w:lvl w:ilvl="0" w:tplc="E0801A4E">
      <w:start w:val="1"/>
      <w:numFmt w:val="bullet"/>
      <w:lvlText w:val=""/>
      <w:lvlJc w:val="left"/>
      <w:pPr>
        <w:ind w:left="288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8843BA"/>
    <w:multiLevelType w:val="hybridMultilevel"/>
    <w:tmpl w:val="FB8A87BE"/>
    <w:lvl w:ilvl="0" w:tplc="08090001">
      <w:start w:val="1"/>
      <w:numFmt w:val="bullet"/>
      <w:lvlText w:val=""/>
      <w:lvlJc w:val="left"/>
      <w:pPr>
        <w:ind w:left="2862" w:hanging="360"/>
      </w:pPr>
      <w:rPr>
        <w:rFonts w:ascii="Symbol" w:hAnsi="Symbol" w:hint="default"/>
      </w:rPr>
    </w:lvl>
    <w:lvl w:ilvl="1" w:tplc="08090003" w:tentative="1">
      <w:start w:val="1"/>
      <w:numFmt w:val="bullet"/>
      <w:lvlText w:val="o"/>
      <w:lvlJc w:val="left"/>
      <w:pPr>
        <w:ind w:left="3582" w:hanging="360"/>
      </w:pPr>
      <w:rPr>
        <w:rFonts w:ascii="Courier New" w:hAnsi="Courier New" w:cs="Courier New" w:hint="default"/>
      </w:rPr>
    </w:lvl>
    <w:lvl w:ilvl="2" w:tplc="08090005" w:tentative="1">
      <w:start w:val="1"/>
      <w:numFmt w:val="bullet"/>
      <w:lvlText w:val=""/>
      <w:lvlJc w:val="left"/>
      <w:pPr>
        <w:ind w:left="4302" w:hanging="360"/>
      </w:pPr>
      <w:rPr>
        <w:rFonts w:ascii="Wingdings" w:hAnsi="Wingdings" w:hint="default"/>
      </w:rPr>
    </w:lvl>
    <w:lvl w:ilvl="3" w:tplc="08090001" w:tentative="1">
      <w:start w:val="1"/>
      <w:numFmt w:val="bullet"/>
      <w:lvlText w:val=""/>
      <w:lvlJc w:val="left"/>
      <w:pPr>
        <w:ind w:left="5022" w:hanging="360"/>
      </w:pPr>
      <w:rPr>
        <w:rFonts w:ascii="Symbol" w:hAnsi="Symbol" w:hint="default"/>
      </w:rPr>
    </w:lvl>
    <w:lvl w:ilvl="4" w:tplc="08090003" w:tentative="1">
      <w:start w:val="1"/>
      <w:numFmt w:val="bullet"/>
      <w:lvlText w:val="o"/>
      <w:lvlJc w:val="left"/>
      <w:pPr>
        <w:ind w:left="5742" w:hanging="360"/>
      </w:pPr>
      <w:rPr>
        <w:rFonts w:ascii="Courier New" w:hAnsi="Courier New" w:cs="Courier New" w:hint="default"/>
      </w:rPr>
    </w:lvl>
    <w:lvl w:ilvl="5" w:tplc="08090005" w:tentative="1">
      <w:start w:val="1"/>
      <w:numFmt w:val="bullet"/>
      <w:lvlText w:val=""/>
      <w:lvlJc w:val="left"/>
      <w:pPr>
        <w:ind w:left="6462" w:hanging="360"/>
      </w:pPr>
      <w:rPr>
        <w:rFonts w:ascii="Wingdings" w:hAnsi="Wingdings" w:hint="default"/>
      </w:rPr>
    </w:lvl>
    <w:lvl w:ilvl="6" w:tplc="08090001" w:tentative="1">
      <w:start w:val="1"/>
      <w:numFmt w:val="bullet"/>
      <w:lvlText w:val=""/>
      <w:lvlJc w:val="left"/>
      <w:pPr>
        <w:ind w:left="7182" w:hanging="360"/>
      </w:pPr>
      <w:rPr>
        <w:rFonts w:ascii="Symbol" w:hAnsi="Symbol" w:hint="default"/>
      </w:rPr>
    </w:lvl>
    <w:lvl w:ilvl="7" w:tplc="08090003" w:tentative="1">
      <w:start w:val="1"/>
      <w:numFmt w:val="bullet"/>
      <w:lvlText w:val="o"/>
      <w:lvlJc w:val="left"/>
      <w:pPr>
        <w:ind w:left="7902" w:hanging="360"/>
      </w:pPr>
      <w:rPr>
        <w:rFonts w:ascii="Courier New" w:hAnsi="Courier New" w:cs="Courier New" w:hint="default"/>
      </w:rPr>
    </w:lvl>
    <w:lvl w:ilvl="8" w:tplc="08090005" w:tentative="1">
      <w:start w:val="1"/>
      <w:numFmt w:val="bullet"/>
      <w:lvlText w:val=""/>
      <w:lvlJc w:val="left"/>
      <w:pPr>
        <w:ind w:left="8622" w:hanging="360"/>
      </w:pPr>
      <w:rPr>
        <w:rFonts w:ascii="Wingdings" w:hAnsi="Wingdings" w:hint="default"/>
      </w:rPr>
    </w:lvl>
  </w:abstractNum>
  <w:abstractNum w:abstractNumId="6" w15:restartNumberingAfterBreak="0">
    <w:nsid w:val="59530592"/>
    <w:multiLevelType w:val="hybridMultilevel"/>
    <w:tmpl w:val="CF08E292"/>
    <w:lvl w:ilvl="0" w:tplc="D8A26038">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62A50ECE"/>
    <w:multiLevelType w:val="multilevel"/>
    <w:tmpl w:val="5100F9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66698C"/>
    <w:multiLevelType w:val="hybridMultilevel"/>
    <w:tmpl w:val="C8F87704"/>
    <w:lvl w:ilvl="0" w:tplc="04070001">
      <w:start w:val="1"/>
      <w:numFmt w:val="bullet"/>
      <w:lvlText w:val=""/>
      <w:lvlJc w:val="left"/>
      <w:pPr>
        <w:ind w:left="360" w:hanging="360"/>
      </w:pPr>
      <w:rPr>
        <w:rFonts w:ascii="Symbol" w:hAnsi="Symbol"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8"/>
  </w:num>
  <w:num w:numId="5">
    <w:abstractNumId w:val="3"/>
  </w:num>
  <w:num w:numId="6">
    <w:abstractNumId w:val="4"/>
  </w:num>
  <w:num w:numId="7">
    <w:abstractNumId w:val="2"/>
  </w:num>
  <w:num w:numId="8">
    <w:abstractNumId w:val="0"/>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ED"/>
    <w:rsid w:val="00024497"/>
    <w:rsid w:val="0004504A"/>
    <w:rsid w:val="0004627B"/>
    <w:rsid w:val="000821D9"/>
    <w:rsid w:val="00095C41"/>
    <w:rsid w:val="000975DD"/>
    <w:rsid w:val="000C0F63"/>
    <w:rsid w:val="000C7CF2"/>
    <w:rsid w:val="000F4003"/>
    <w:rsid w:val="000F6643"/>
    <w:rsid w:val="001429EE"/>
    <w:rsid w:val="00151D3D"/>
    <w:rsid w:val="00153FE6"/>
    <w:rsid w:val="00154C9F"/>
    <w:rsid w:val="00164186"/>
    <w:rsid w:val="00165E19"/>
    <w:rsid w:val="001822C5"/>
    <w:rsid w:val="001C074C"/>
    <w:rsid w:val="001D3909"/>
    <w:rsid w:val="001F3AC8"/>
    <w:rsid w:val="002019A4"/>
    <w:rsid w:val="00205D18"/>
    <w:rsid w:val="00253A92"/>
    <w:rsid w:val="00271E04"/>
    <w:rsid w:val="002D49BE"/>
    <w:rsid w:val="002F20FA"/>
    <w:rsid w:val="002F74B0"/>
    <w:rsid w:val="0031061A"/>
    <w:rsid w:val="00317C8F"/>
    <w:rsid w:val="003225AB"/>
    <w:rsid w:val="00342B2C"/>
    <w:rsid w:val="0036331A"/>
    <w:rsid w:val="00365928"/>
    <w:rsid w:val="003E761B"/>
    <w:rsid w:val="0043458A"/>
    <w:rsid w:val="004378EF"/>
    <w:rsid w:val="004C36A6"/>
    <w:rsid w:val="004E7CE2"/>
    <w:rsid w:val="004F1D02"/>
    <w:rsid w:val="004F24DF"/>
    <w:rsid w:val="004F617C"/>
    <w:rsid w:val="00550A43"/>
    <w:rsid w:val="00562593"/>
    <w:rsid w:val="00581943"/>
    <w:rsid w:val="005E2406"/>
    <w:rsid w:val="00642E13"/>
    <w:rsid w:val="006450BD"/>
    <w:rsid w:val="00677880"/>
    <w:rsid w:val="00680586"/>
    <w:rsid w:val="00694AED"/>
    <w:rsid w:val="006957DC"/>
    <w:rsid w:val="006C60B6"/>
    <w:rsid w:val="006E55DD"/>
    <w:rsid w:val="0078214D"/>
    <w:rsid w:val="00786814"/>
    <w:rsid w:val="007A35C3"/>
    <w:rsid w:val="007B79C1"/>
    <w:rsid w:val="008173DC"/>
    <w:rsid w:val="0082549C"/>
    <w:rsid w:val="00835140"/>
    <w:rsid w:val="008355CA"/>
    <w:rsid w:val="008D3A36"/>
    <w:rsid w:val="008F71CB"/>
    <w:rsid w:val="00912C2C"/>
    <w:rsid w:val="0092142E"/>
    <w:rsid w:val="00924357"/>
    <w:rsid w:val="00934DA1"/>
    <w:rsid w:val="00950BAF"/>
    <w:rsid w:val="00965282"/>
    <w:rsid w:val="00A10380"/>
    <w:rsid w:val="00AF39CF"/>
    <w:rsid w:val="00B17FBB"/>
    <w:rsid w:val="00B45D7C"/>
    <w:rsid w:val="00B52BD4"/>
    <w:rsid w:val="00B9707B"/>
    <w:rsid w:val="00BB4EBB"/>
    <w:rsid w:val="00BD53E1"/>
    <w:rsid w:val="00BF1A50"/>
    <w:rsid w:val="00BF380A"/>
    <w:rsid w:val="00C00505"/>
    <w:rsid w:val="00C36EF5"/>
    <w:rsid w:val="00C5256F"/>
    <w:rsid w:val="00C56214"/>
    <w:rsid w:val="00C92A2D"/>
    <w:rsid w:val="00CA23DC"/>
    <w:rsid w:val="00CC2366"/>
    <w:rsid w:val="00D56D46"/>
    <w:rsid w:val="00D57EDD"/>
    <w:rsid w:val="00D65715"/>
    <w:rsid w:val="00DF06F4"/>
    <w:rsid w:val="00E100EB"/>
    <w:rsid w:val="00E223F0"/>
    <w:rsid w:val="00E60CAA"/>
    <w:rsid w:val="00E70771"/>
    <w:rsid w:val="00EB1A6F"/>
    <w:rsid w:val="00EB3826"/>
    <w:rsid w:val="00EB7F05"/>
    <w:rsid w:val="00EC47BA"/>
    <w:rsid w:val="00EE0A39"/>
    <w:rsid w:val="00EE2645"/>
    <w:rsid w:val="00F675BB"/>
    <w:rsid w:val="00F74242"/>
    <w:rsid w:val="00FB1731"/>
    <w:rsid w:val="00FF7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8597F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after="160" w:line="288" w:lineRule="auto"/>
        <w:ind w:left="2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9EE"/>
    <w:rPr>
      <w:color w:val="5A5A5A" w:themeColor="text1" w:themeTint="A5"/>
    </w:rPr>
  </w:style>
  <w:style w:type="paragraph" w:styleId="Heading1">
    <w:name w:val="heading 1"/>
    <w:basedOn w:val="Normal"/>
    <w:next w:val="Normal"/>
    <w:link w:val="Heading1Char"/>
    <w:uiPriority w:val="9"/>
    <w:qFormat/>
    <w:rsid w:val="001429EE"/>
    <w:pPr>
      <w:spacing w:before="400" w:after="60" w:line="240" w:lineRule="auto"/>
      <w:contextualSpacing/>
      <w:outlineLvl w:val="0"/>
    </w:pPr>
    <w:rPr>
      <w:rFonts w:asciiTheme="majorHAnsi" w:eastAsiaTheme="majorEastAsia" w:hAnsiTheme="majorHAnsi" w:cstheme="majorBidi"/>
      <w:smallCaps/>
      <w:color w:val="222222" w:themeColor="text2" w:themeShade="7F"/>
      <w:spacing w:val="20"/>
      <w:sz w:val="32"/>
      <w:szCs w:val="32"/>
    </w:rPr>
  </w:style>
  <w:style w:type="paragraph" w:styleId="Heading2">
    <w:name w:val="heading 2"/>
    <w:basedOn w:val="Normal"/>
    <w:next w:val="Normal"/>
    <w:link w:val="Heading2Char"/>
    <w:uiPriority w:val="9"/>
    <w:unhideWhenUsed/>
    <w:qFormat/>
    <w:rsid w:val="001429EE"/>
    <w:pPr>
      <w:spacing w:before="120" w:after="60" w:line="240" w:lineRule="auto"/>
      <w:contextualSpacing/>
      <w:outlineLvl w:val="1"/>
    </w:pPr>
    <w:rPr>
      <w:rFonts w:asciiTheme="majorHAnsi" w:eastAsiaTheme="majorEastAsia" w:hAnsiTheme="majorHAnsi" w:cstheme="majorBidi"/>
      <w:smallCaps/>
      <w:color w:val="333333" w:themeColor="text2" w:themeShade="BF"/>
      <w:spacing w:val="20"/>
      <w:sz w:val="28"/>
      <w:szCs w:val="28"/>
    </w:rPr>
  </w:style>
  <w:style w:type="paragraph" w:styleId="Heading3">
    <w:name w:val="heading 3"/>
    <w:basedOn w:val="Normal"/>
    <w:next w:val="Normal"/>
    <w:link w:val="Heading3Char"/>
    <w:uiPriority w:val="9"/>
    <w:unhideWhenUsed/>
    <w:qFormat/>
    <w:rsid w:val="001429EE"/>
    <w:pPr>
      <w:spacing w:before="120" w:after="60" w:line="240" w:lineRule="auto"/>
      <w:contextualSpacing/>
      <w:outlineLvl w:val="2"/>
    </w:pPr>
    <w:rPr>
      <w:rFonts w:asciiTheme="majorHAnsi" w:eastAsiaTheme="majorEastAsia" w:hAnsiTheme="majorHAnsi" w:cstheme="majorBidi"/>
      <w:smallCaps/>
      <w:color w:val="454545" w:themeColor="text2"/>
      <w:spacing w:val="20"/>
      <w:sz w:val="24"/>
      <w:szCs w:val="24"/>
    </w:rPr>
  </w:style>
  <w:style w:type="paragraph" w:styleId="Heading4">
    <w:name w:val="heading 4"/>
    <w:basedOn w:val="Normal"/>
    <w:next w:val="Normal"/>
    <w:link w:val="Heading4Char"/>
    <w:uiPriority w:val="9"/>
    <w:semiHidden/>
    <w:unhideWhenUsed/>
    <w:qFormat/>
    <w:rsid w:val="001429EE"/>
    <w:pPr>
      <w:pBdr>
        <w:bottom w:val="single" w:sz="4" w:space="1" w:color="A2A2A2" w:themeColor="text2" w:themeTint="7F"/>
      </w:pBdr>
      <w:spacing w:before="200" w:after="100" w:line="240" w:lineRule="auto"/>
      <w:contextualSpacing/>
      <w:outlineLvl w:val="3"/>
    </w:pPr>
    <w:rPr>
      <w:rFonts w:asciiTheme="majorHAnsi" w:eastAsiaTheme="majorEastAsia" w:hAnsiTheme="majorHAnsi" w:cstheme="majorBidi"/>
      <w:b/>
      <w:bCs/>
      <w:smallCaps/>
      <w:color w:val="737373" w:themeColor="text2" w:themeTint="BF"/>
      <w:spacing w:val="20"/>
    </w:rPr>
  </w:style>
  <w:style w:type="paragraph" w:styleId="Heading5">
    <w:name w:val="heading 5"/>
    <w:basedOn w:val="Normal"/>
    <w:next w:val="Normal"/>
    <w:link w:val="Heading5Char"/>
    <w:uiPriority w:val="9"/>
    <w:semiHidden/>
    <w:unhideWhenUsed/>
    <w:qFormat/>
    <w:rsid w:val="001429EE"/>
    <w:pPr>
      <w:pBdr>
        <w:bottom w:val="single" w:sz="4" w:space="1" w:color="8F8F8F" w:themeColor="text2" w:themeTint="99"/>
      </w:pBdr>
      <w:spacing w:before="200" w:after="100" w:line="240" w:lineRule="auto"/>
      <w:contextualSpacing/>
      <w:outlineLvl w:val="4"/>
    </w:pPr>
    <w:rPr>
      <w:rFonts w:asciiTheme="majorHAnsi" w:eastAsiaTheme="majorEastAsia" w:hAnsiTheme="majorHAnsi" w:cstheme="majorBidi"/>
      <w:smallCaps/>
      <w:color w:val="737373" w:themeColor="text2" w:themeTint="BF"/>
      <w:spacing w:val="20"/>
    </w:rPr>
  </w:style>
  <w:style w:type="paragraph" w:styleId="Heading6">
    <w:name w:val="heading 6"/>
    <w:basedOn w:val="Normal"/>
    <w:next w:val="Normal"/>
    <w:link w:val="Heading6Char"/>
    <w:uiPriority w:val="9"/>
    <w:semiHidden/>
    <w:unhideWhenUsed/>
    <w:qFormat/>
    <w:rsid w:val="001429EE"/>
    <w:pPr>
      <w:pBdr>
        <w:bottom w:val="dotted" w:sz="8" w:space="1" w:color="7B6F5E" w:themeColor="background2" w:themeShade="7F"/>
      </w:pBdr>
      <w:spacing w:before="200" w:after="100"/>
      <w:contextualSpacing/>
      <w:outlineLvl w:val="5"/>
    </w:pPr>
    <w:rPr>
      <w:rFonts w:asciiTheme="majorHAnsi" w:eastAsiaTheme="majorEastAsia" w:hAnsiTheme="majorHAnsi" w:cstheme="majorBidi"/>
      <w:smallCaps/>
      <w:color w:val="7B6F5E" w:themeColor="background2" w:themeShade="7F"/>
      <w:spacing w:val="20"/>
    </w:rPr>
  </w:style>
  <w:style w:type="paragraph" w:styleId="Heading7">
    <w:name w:val="heading 7"/>
    <w:basedOn w:val="Normal"/>
    <w:next w:val="Normal"/>
    <w:link w:val="Heading7Char"/>
    <w:uiPriority w:val="9"/>
    <w:semiHidden/>
    <w:unhideWhenUsed/>
    <w:qFormat/>
    <w:rsid w:val="001429EE"/>
    <w:pPr>
      <w:pBdr>
        <w:bottom w:val="dotted" w:sz="8" w:space="1" w:color="7B6F5E" w:themeColor="background2" w:themeShade="7F"/>
      </w:pBdr>
      <w:spacing w:before="200" w:after="100" w:line="240" w:lineRule="auto"/>
      <w:contextualSpacing/>
      <w:outlineLvl w:val="6"/>
    </w:pPr>
    <w:rPr>
      <w:rFonts w:asciiTheme="majorHAnsi" w:eastAsiaTheme="majorEastAsia" w:hAnsiTheme="majorHAnsi" w:cstheme="majorBidi"/>
      <w:b/>
      <w:bCs/>
      <w:smallCaps/>
      <w:color w:val="7B6F5E" w:themeColor="background2" w:themeShade="7F"/>
      <w:spacing w:val="20"/>
      <w:sz w:val="16"/>
      <w:szCs w:val="16"/>
    </w:rPr>
  </w:style>
  <w:style w:type="paragraph" w:styleId="Heading8">
    <w:name w:val="heading 8"/>
    <w:basedOn w:val="Normal"/>
    <w:next w:val="Normal"/>
    <w:link w:val="Heading8Char"/>
    <w:uiPriority w:val="9"/>
    <w:semiHidden/>
    <w:unhideWhenUsed/>
    <w:qFormat/>
    <w:rsid w:val="001429EE"/>
    <w:pPr>
      <w:spacing w:before="200" w:after="60" w:line="240" w:lineRule="auto"/>
      <w:contextualSpacing/>
      <w:outlineLvl w:val="7"/>
    </w:pPr>
    <w:rPr>
      <w:rFonts w:asciiTheme="majorHAnsi" w:eastAsiaTheme="majorEastAsia" w:hAnsiTheme="majorHAnsi" w:cstheme="majorBidi"/>
      <w:b/>
      <w:smallCaps/>
      <w:color w:val="7B6F5E" w:themeColor="background2" w:themeShade="7F"/>
      <w:spacing w:val="20"/>
      <w:sz w:val="16"/>
      <w:szCs w:val="16"/>
    </w:rPr>
  </w:style>
  <w:style w:type="paragraph" w:styleId="Heading9">
    <w:name w:val="heading 9"/>
    <w:basedOn w:val="Normal"/>
    <w:next w:val="Normal"/>
    <w:link w:val="Heading9Char"/>
    <w:uiPriority w:val="9"/>
    <w:semiHidden/>
    <w:unhideWhenUsed/>
    <w:qFormat/>
    <w:rsid w:val="001429EE"/>
    <w:pPr>
      <w:spacing w:before="200" w:after="60" w:line="240" w:lineRule="auto"/>
      <w:contextualSpacing/>
      <w:outlineLvl w:val="8"/>
    </w:pPr>
    <w:rPr>
      <w:rFonts w:asciiTheme="majorHAnsi" w:eastAsiaTheme="majorEastAsia" w:hAnsiTheme="majorHAnsi" w:cstheme="majorBidi"/>
      <w:smallCaps/>
      <w:color w:val="7B6F5E"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94AED"/>
    <w:pPr>
      <w:spacing w:before="100" w:beforeAutospacing="1" w:after="100" w:afterAutospacing="1"/>
    </w:pPr>
    <w:rPr>
      <w:rFonts w:ascii="Times New Roman" w:hAnsi="Times New Roman" w:cs="Times New Roman"/>
      <w:lang w:eastAsia="en-GB"/>
    </w:rPr>
  </w:style>
  <w:style w:type="paragraph" w:styleId="NoSpacing">
    <w:name w:val="No Spacing"/>
    <w:basedOn w:val="Normal"/>
    <w:link w:val="NoSpacingChar"/>
    <w:uiPriority w:val="1"/>
    <w:qFormat/>
    <w:rsid w:val="001429EE"/>
    <w:pPr>
      <w:spacing w:after="0" w:line="240" w:lineRule="auto"/>
    </w:pPr>
  </w:style>
  <w:style w:type="paragraph" w:styleId="ListParagraph">
    <w:name w:val="List Paragraph"/>
    <w:basedOn w:val="Normal"/>
    <w:uiPriority w:val="34"/>
    <w:qFormat/>
    <w:rsid w:val="001429EE"/>
    <w:pPr>
      <w:ind w:left="720"/>
      <w:contextualSpacing/>
    </w:pPr>
  </w:style>
  <w:style w:type="character" w:customStyle="1" w:styleId="Heading1Char">
    <w:name w:val="Heading 1 Char"/>
    <w:basedOn w:val="DefaultParagraphFont"/>
    <w:link w:val="Heading1"/>
    <w:uiPriority w:val="9"/>
    <w:rsid w:val="001429EE"/>
    <w:rPr>
      <w:rFonts w:asciiTheme="majorHAnsi" w:eastAsiaTheme="majorEastAsia" w:hAnsiTheme="majorHAnsi" w:cstheme="majorBidi"/>
      <w:smallCaps/>
      <w:color w:val="222222" w:themeColor="text2" w:themeShade="7F"/>
      <w:spacing w:val="20"/>
      <w:sz w:val="32"/>
      <w:szCs w:val="32"/>
    </w:rPr>
  </w:style>
  <w:style w:type="character" w:customStyle="1" w:styleId="Heading2Char">
    <w:name w:val="Heading 2 Char"/>
    <w:basedOn w:val="DefaultParagraphFont"/>
    <w:link w:val="Heading2"/>
    <w:uiPriority w:val="9"/>
    <w:rsid w:val="001429EE"/>
    <w:rPr>
      <w:rFonts w:asciiTheme="majorHAnsi" w:eastAsiaTheme="majorEastAsia" w:hAnsiTheme="majorHAnsi" w:cstheme="majorBidi"/>
      <w:smallCaps/>
      <w:color w:val="333333" w:themeColor="text2" w:themeShade="BF"/>
      <w:spacing w:val="20"/>
      <w:sz w:val="28"/>
      <w:szCs w:val="28"/>
    </w:rPr>
  </w:style>
  <w:style w:type="character" w:customStyle="1" w:styleId="Heading3Char">
    <w:name w:val="Heading 3 Char"/>
    <w:basedOn w:val="DefaultParagraphFont"/>
    <w:link w:val="Heading3"/>
    <w:uiPriority w:val="9"/>
    <w:rsid w:val="001429EE"/>
    <w:rPr>
      <w:rFonts w:asciiTheme="majorHAnsi" w:eastAsiaTheme="majorEastAsia" w:hAnsiTheme="majorHAnsi" w:cstheme="majorBidi"/>
      <w:smallCaps/>
      <w:color w:val="454545" w:themeColor="text2"/>
      <w:spacing w:val="20"/>
      <w:sz w:val="24"/>
      <w:szCs w:val="24"/>
    </w:rPr>
  </w:style>
  <w:style w:type="character" w:customStyle="1" w:styleId="Heading4Char">
    <w:name w:val="Heading 4 Char"/>
    <w:basedOn w:val="DefaultParagraphFont"/>
    <w:link w:val="Heading4"/>
    <w:uiPriority w:val="9"/>
    <w:semiHidden/>
    <w:rsid w:val="001429EE"/>
    <w:rPr>
      <w:rFonts w:asciiTheme="majorHAnsi" w:eastAsiaTheme="majorEastAsia" w:hAnsiTheme="majorHAnsi" w:cstheme="majorBidi"/>
      <w:b/>
      <w:bCs/>
      <w:smallCaps/>
      <w:color w:val="737373" w:themeColor="text2" w:themeTint="BF"/>
      <w:spacing w:val="20"/>
    </w:rPr>
  </w:style>
  <w:style w:type="character" w:customStyle="1" w:styleId="Heading5Char">
    <w:name w:val="Heading 5 Char"/>
    <w:basedOn w:val="DefaultParagraphFont"/>
    <w:link w:val="Heading5"/>
    <w:uiPriority w:val="9"/>
    <w:semiHidden/>
    <w:rsid w:val="001429EE"/>
    <w:rPr>
      <w:rFonts w:asciiTheme="majorHAnsi" w:eastAsiaTheme="majorEastAsia" w:hAnsiTheme="majorHAnsi" w:cstheme="majorBidi"/>
      <w:smallCaps/>
      <w:color w:val="737373" w:themeColor="text2" w:themeTint="BF"/>
      <w:spacing w:val="20"/>
    </w:rPr>
  </w:style>
  <w:style w:type="character" w:customStyle="1" w:styleId="Heading6Char">
    <w:name w:val="Heading 6 Char"/>
    <w:basedOn w:val="DefaultParagraphFont"/>
    <w:link w:val="Heading6"/>
    <w:uiPriority w:val="9"/>
    <w:semiHidden/>
    <w:rsid w:val="001429EE"/>
    <w:rPr>
      <w:rFonts w:asciiTheme="majorHAnsi" w:eastAsiaTheme="majorEastAsia" w:hAnsiTheme="majorHAnsi" w:cstheme="majorBidi"/>
      <w:smallCaps/>
      <w:color w:val="7B6F5E" w:themeColor="background2" w:themeShade="7F"/>
      <w:spacing w:val="20"/>
    </w:rPr>
  </w:style>
  <w:style w:type="character" w:customStyle="1" w:styleId="Heading7Char">
    <w:name w:val="Heading 7 Char"/>
    <w:basedOn w:val="DefaultParagraphFont"/>
    <w:link w:val="Heading7"/>
    <w:uiPriority w:val="9"/>
    <w:semiHidden/>
    <w:rsid w:val="001429EE"/>
    <w:rPr>
      <w:rFonts w:asciiTheme="majorHAnsi" w:eastAsiaTheme="majorEastAsia" w:hAnsiTheme="majorHAnsi" w:cstheme="majorBidi"/>
      <w:b/>
      <w:bCs/>
      <w:smallCaps/>
      <w:color w:val="7B6F5E" w:themeColor="background2" w:themeShade="7F"/>
      <w:spacing w:val="20"/>
      <w:sz w:val="16"/>
      <w:szCs w:val="16"/>
    </w:rPr>
  </w:style>
  <w:style w:type="character" w:customStyle="1" w:styleId="Heading8Char">
    <w:name w:val="Heading 8 Char"/>
    <w:basedOn w:val="DefaultParagraphFont"/>
    <w:link w:val="Heading8"/>
    <w:uiPriority w:val="9"/>
    <w:semiHidden/>
    <w:rsid w:val="001429EE"/>
    <w:rPr>
      <w:rFonts w:asciiTheme="majorHAnsi" w:eastAsiaTheme="majorEastAsia" w:hAnsiTheme="majorHAnsi" w:cstheme="majorBidi"/>
      <w:b/>
      <w:smallCaps/>
      <w:color w:val="7B6F5E" w:themeColor="background2" w:themeShade="7F"/>
      <w:spacing w:val="20"/>
      <w:sz w:val="16"/>
      <w:szCs w:val="16"/>
    </w:rPr>
  </w:style>
  <w:style w:type="character" w:customStyle="1" w:styleId="Heading9Char">
    <w:name w:val="Heading 9 Char"/>
    <w:basedOn w:val="DefaultParagraphFont"/>
    <w:link w:val="Heading9"/>
    <w:uiPriority w:val="9"/>
    <w:semiHidden/>
    <w:rsid w:val="001429EE"/>
    <w:rPr>
      <w:rFonts w:asciiTheme="majorHAnsi" w:eastAsiaTheme="majorEastAsia" w:hAnsiTheme="majorHAnsi" w:cstheme="majorBidi"/>
      <w:smallCaps/>
      <w:color w:val="7B6F5E" w:themeColor="background2" w:themeShade="7F"/>
      <w:spacing w:val="20"/>
      <w:sz w:val="16"/>
      <w:szCs w:val="16"/>
    </w:rPr>
  </w:style>
  <w:style w:type="paragraph" w:styleId="Caption">
    <w:name w:val="caption"/>
    <w:basedOn w:val="Normal"/>
    <w:next w:val="Normal"/>
    <w:uiPriority w:val="35"/>
    <w:semiHidden/>
    <w:unhideWhenUsed/>
    <w:qFormat/>
    <w:rsid w:val="001429EE"/>
    <w:rPr>
      <w:b/>
      <w:bCs/>
      <w:smallCaps/>
      <w:color w:val="454545" w:themeColor="text2"/>
      <w:spacing w:val="10"/>
      <w:sz w:val="18"/>
      <w:szCs w:val="18"/>
    </w:rPr>
  </w:style>
  <w:style w:type="paragraph" w:styleId="Title">
    <w:name w:val="Title"/>
    <w:next w:val="Normal"/>
    <w:link w:val="TitleChar"/>
    <w:uiPriority w:val="10"/>
    <w:qFormat/>
    <w:rsid w:val="001429EE"/>
    <w:pPr>
      <w:spacing w:line="240" w:lineRule="auto"/>
      <w:ind w:left="0"/>
      <w:contextualSpacing/>
    </w:pPr>
    <w:rPr>
      <w:rFonts w:asciiTheme="majorHAnsi" w:eastAsiaTheme="majorEastAsia" w:hAnsiTheme="majorHAnsi" w:cstheme="majorBidi"/>
      <w:smallCaps/>
      <w:color w:val="333333" w:themeColor="text2" w:themeShade="BF"/>
      <w:spacing w:val="5"/>
      <w:sz w:val="72"/>
      <w:szCs w:val="72"/>
    </w:rPr>
  </w:style>
  <w:style w:type="character" w:customStyle="1" w:styleId="TitleChar">
    <w:name w:val="Title Char"/>
    <w:basedOn w:val="DefaultParagraphFont"/>
    <w:link w:val="Title"/>
    <w:uiPriority w:val="10"/>
    <w:rsid w:val="001429EE"/>
    <w:rPr>
      <w:rFonts w:asciiTheme="majorHAnsi" w:eastAsiaTheme="majorEastAsia" w:hAnsiTheme="majorHAnsi" w:cstheme="majorBidi"/>
      <w:smallCaps/>
      <w:color w:val="333333" w:themeColor="text2" w:themeShade="BF"/>
      <w:spacing w:val="5"/>
      <w:sz w:val="72"/>
      <w:szCs w:val="72"/>
    </w:rPr>
  </w:style>
  <w:style w:type="paragraph" w:styleId="Subtitle">
    <w:name w:val="Subtitle"/>
    <w:next w:val="Normal"/>
    <w:link w:val="SubtitleChar"/>
    <w:uiPriority w:val="11"/>
    <w:qFormat/>
    <w:rsid w:val="001429EE"/>
    <w:pPr>
      <w:spacing w:after="600" w:line="240" w:lineRule="auto"/>
      <w:ind w:left="0"/>
    </w:pPr>
    <w:rPr>
      <w:smallCaps/>
      <w:color w:val="7B6F5E" w:themeColor="background2" w:themeShade="7F"/>
      <w:spacing w:val="5"/>
      <w:sz w:val="28"/>
      <w:szCs w:val="28"/>
    </w:rPr>
  </w:style>
  <w:style w:type="character" w:customStyle="1" w:styleId="SubtitleChar">
    <w:name w:val="Subtitle Char"/>
    <w:basedOn w:val="DefaultParagraphFont"/>
    <w:link w:val="Subtitle"/>
    <w:uiPriority w:val="11"/>
    <w:rsid w:val="001429EE"/>
    <w:rPr>
      <w:smallCaps/>
      <w:color w:val="7B6F5E" w:themeColor="background2" w:themeShade="7F"/>
      <w:spacing w:val="5"/>
      <w:sz w:val="28"/>
      <w:szCs w:val="28"/>
    </w:rPr>
  </w:style>
  <w:style w:type="character" w:styleId="Strong">
    <w:name w:val="Strong"/>
    <w:uiPriority w:val="22"/>
    <w:qFormat/>
    <w:rsid w:val="001429EE"/>
    <w:rPr>
      <w:b/>
      <w:bCs/>
      <w:spacing w:val="0"/>
    </w:rPr>
  </w:style>
  <w:style w:type="character" w:styleId="Emphasis">
    <w:name w:val="Emphasis"/>
    <w:uiPriority w:val="20"/>
    <w:qFormat/>
    <w:rsid w:val="001429EE"/>
    <w:rPr>
      <w:b/>
      <w:bCs/>
      <w:smallCaps/>
      <w:dstrike w:val="0"/>
      <w:color w:val="5A5A5A" w:themeColor="text1" w:themeTint="A5"/>
      <w:spacing w:val="20"/>
      <w:kern w:val="0"/>
      <w:vertAlign w:val="baseline"/>
    </w:rPr>
  </w:style>
  <w:style w:type="character" w:customStyle="1" w:styleId="NoSpacingChar">
    <w:name w:val="No Spacing Char"/>
    <w:basedOn w:val="DefaultParagraphFont"/>
    <w:link w:val="NoSpacing"/>
    <w:uiPriority w:val="1"/>
    <w:rsid w:val="001429EE"/>
    <w:rPr>
      <w:color w:val="5A5A5A" w:themeColor="text1" w:themeTint="A5"/>
    </w:rPr>
  </w:style>
  <w:style w:type="paragraph" w:styleId="Quote">
    <w:name w:val="Quote"/>
    <w:basedOn w:val="Normal"/>
    <w:next w:val="Normal"/>
    <w:link w:val="QuoteChar"/>
    <w:uiPriority w:val="29"/>
    <w:qFormat/>
    <w:rsid w:val="001429EE"/>
    <w:rPr>
      <w:i/>
      <w:iCs/>
    </w:rPr>
  </w:style>
  <w:style w:type="character" w:customStyle="1" w:styleId="QuoteChar">
    <w:name w:val="Quote Char"/>
    <w:basedOn w:val="DefaultParagraphFont"/>
    <w:link w:val="Quote"/>
    <w:uiPriority w:val="29"/>
    <w:rsid w:val="001429EE"/>
    <w:rPr>
      <w:i/>
      <w:iCs/>
      <w:color w:val="5A5A5A" w:themeColor="text1" w:themeTint="A5"/>
    </w:rPr>
  </w:style>
  <w:style w:type="paragraph" w:styleId="IntenseQuote">
    <w:name w:val="Intense Quote"/>
    <w:basedOn w:val="Normal"/>
    <w:next w:val="Normal"/>
    <w:link w:val="IntenseQuoteChar"/>
    <w:uiPriority w:val="30"/>
    <w:qFormat/>
    <w:rsid w:val="001429EE"/>
    <w:pPr>
      <w:pBdr>
        <w:top w:val="single" w:sz="4" w:space="12" w:color="DF3F65" w:themeColor="accent1" w:themeTint="BF"/>
        <w:left w:val="single" w:sz="4" w:space="15" w:color="DF3F65" w:themeColor="accent1" w:themeTint="BF"/>
        <w:bottom w:val="single" w:sz="12" w:space="10" w:color="881631" w:themeColor="accent1" w:themeShade="BF"/>
        <w:right w:val="single" w:sz="12" w:space="15" w:color="881631" w:themeColor="accent1" w:themeShade="BF"/>
        <w:between w:val="single" w:sz="4" w:space="12" w:color="DF3F65" w:themeColor="accent1" w:themeTint="BF"/>
        <w:bar w:val="single" w:sz="4" w:color="DF3F65" w:themeColor="accent1" w:themeTint="BF"/>
      </w:pBdr>
      <w:spacing w:line="300" w:lineRule="auto"/>
      <w:ind w:left="2506" w:right="432"/>
    </w:pPr>
    <w:rPr>
      <w:rFonts w:asciiTheme="majorHAnsi" w:eastAsiaTheme="majorEastAsia" w:hAnsiTheme="majorHAnsi" w:cstheme="majorBidi"/>
      <w:smallCaps/>
      <w:color w:val="881631" w:themeColor="accent1" w:themeShade="BF"/>
    </w:rPr>
  </w:style>
  <w:style w:type="character" w:customStyle="1" w:styleId="IntenseQuoteChar">
    <w:name w:val="Intense Quote Char"/>
    <w:basedOn w:val="DefaultParagraphFont"/>
    <w:link w:val="IntenseQuote"/>
    <w:uiPriority w:val="30"/>
    <w:rsid w:val="001429EE"/>
    <w:rPr>
      <w:rFonts w:asciiTheme="majorHAnsi" w:eastAsiaTheme="majorEastAsia" w:hAnsiTheme="majorHAnsi" w:cstheme="majorBidi"/>
      <w:smallCaps/>
      <w:color w:val="881631" w:themeColor="accent1" w:themeShade="BF"/>
    </w:rPr>
  </w:style>
  <w:style w:type="character" w:styleId="SubtleEmphasis">
    <w:name w:val="Subtle Emphasis"/>
    <w:uiPriority w:val="19"/>
    <w:qFormat/>
    <w:rsid w:val="001429EE"/>
    <w:rPr>
      <w:smallCaps/>
      <w:dstrike w:val="0"/>
      <w:color w:val="5A5A5A" w:themeColor="text1" w:themeTint="A5"/>
      <w:vertAlign w:val="baseline"/>
    </w:rPr>
  </w:style>
  <w:style w:type="character" w:styleId="IntenseEmphasis">
    <w:name w:val="Intense Emphasis"/>
    <w:uiPriority w:val="21"/>
    <w:qFormat/>
    <w:rsid w:val="001429EE"/>
    <w:rPr>
      <w:b/>
      <w:bCs/>
      <w:smallCaps/>
      <w:color w:val="B71E42" w:themeColor="accent1"/>
      <w:spacing w:val="40"/>
    </w:rPr>
  </w:style>
  <w:style w:type="character" w:styleId="SubtleReference">
    <w:name w:val="Subtle Reference"/>
    <w:uiPriority w:val="31"/>
    <w:qFormat/>
    <w:rsid w:val="001429EE"/>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1429EE"/>
    <w:rPr>
      <w:rFonts w:asciiTheme="majorHAnsi" w:eastAsiaTheme="majorEastAsia" w:hAnsiTheme="majorHAnsi" w:cstheme="majorBidi"/>
      <w:b/>
      <w:bCs/>
      <w:i/>
      <w:iCs/>
      <w:smallCaps/>
      <w:color w:val="333333" w:themeColor="text2" w:themeShade="BF"/>
      <w:spacing w:val="20"/>
    </w:rPr>
  </w:style>
  <w:style w:type="character" w:styleId="BookTitle">
    <w:name w:val="Book Title"/>
    <w:uiPriority w:val="33"/>
    <w:qFormat/>
    <w:rsid w:val="001429EE"/>
    <w:rPr>
      <w:rFonts w:asciiTheme="majorHAnsi" w:eastAsiaTheme="majorEastAsia" w:hAnsiTheme="majorHAnsi" w:cstheme="majorBidi"/>
      <w:b/>
      <w:bCs/>
      <w:smallCaps/>
      <w:color w:val="333333" w:themeColor="text2" w:themeShade="BF"/>
      <w:spacing w:val="10"/>
      <w:u w:val="single"/>
    </w:rPr>
  </w:style>
  <w:style w:type="paragraph" w:styleId="TOCHeading">
    <w:name w:val="TOC Heading"/>
    <w:basedOn w:val="Heading1"/>
    <w:next w:val="Normal"/>
    <w:uiPriority w:val="39"/>
    <w:semiHidden/>
    <w:unhideWhenUsed/>
    <w:qFormat/>
    <w:rsid w:val="001429EE"/>
    <w:pPr>
      <w:outlineLvl w:val="9"/>
    </w:pPr>
  </w:style>
  <w:style w:type="paragraph" w:customStyle="1" w:styleId="PersonalName">
    <w:name w:val="Personal Name"/>
    <w:basedOn w:val="Title"/>
    <w:rsid w:val="001429EE"/>
    <w:rPr>
      <w:b/>
      <w:caps/>
      <w:color w:val="000000"/>
      <w:sz w:val="28"/>
      <w:szCs w:val="28"/>
    </w:rPr>
  </w:style>
  <w:style w:type="paragraph" w:styleId="Footer">
    <w:name w:val="footer"/>
    <w:basedOn w:val="Normal"/>
    <w:link w:val="FooterChar"/>
    <w:uiPriority w:val="99"/>
    <w:unhideWhenUsed/>
    <w:rsid w:val="006805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586"/>
    <w:rPr>
      <w:color w:val="5A5A5A" w:themeColor="text1" w:themeTint="A5"/>
    </w:rPr>
  </w:style>
  <w:style w:type="character" w:styleId="PageNumber">
    <w:name w:val="page number"/>
    <w:basedOn w:val="DefaultParagraphFont"/>
    <w:uiPriority w:val="99"/>
    <w:semiHidden/>
    <w:unhideWhenUsed/>
    <w:rsid w:val="00680586"/>
  </w:style>
  <w:style w:type="paragraph" w:styleId="Header">
    <w:name w:val="header"/>
    <w:basedOn w:val="Normal"/>
    <w:link w:val="HeaderChar"/>
    <w:uiPriority w:val="99"/>
    <w:unhideWhenUsed/>
    <w:rsid w:val="006805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586"/>
    <w:rPr>
      <w:color w:val="5A5A5A" w:themeColor="text1" w:themeTint="A5"/>
    </w:rPr>
  </w:style>
  <w:style w:type="character" w:styleId="CommentReference">
    <w:name w:val="annotation reference"/>
    <w:basedOn w:val="DefaultParagraphFont"/>
    <w:uiPriority w:val="99"/>
    <w:semiHidden/>
    <w:unhideWhenUsed/>
    <w:rsid w:val="00EC47BA"/>
    <w:rPr>
      <w:sz w:val="16"/>
      <w:szCs w:val="16"/>
    </w:rPr>
  </w:style>
  <w:style w:type="paragraph" w:styleId="CommentText">
    <w:name w:val="annotation text"/>
    <w:basedOn w:val="Normal"/>
    <w:link w:val="CommentTextChar"/>
    <w:uiPriority w:val="99"/>
    <w:semiHidden/>
    <w:unhideWhenUsed/>
    <w:rsid w:val="00EC47BA"/>
    <w:pPr>
      <w:spacing w:line="240" w:lineRule="auto"/>
    </w:pPr>
  </w:style>
  <w:style w:type="character" w:customStyle="1" w:styleId="CommentTextChar">
    <w:name w:val="Comment Text Char"/>
    <w:basedOn w:val="DefaultParagraphFont"/>
    <w:link w:val="CommentText"/>
    <w:uiPriority w:val="99"/>
    <w:semiHidden/>
    <w:rsid w:val="00EC47BA"/>
    <w:rPr>
      <w:color w:val="5A5A5A" w:themeColor="text1" w:themeTint="A5"/>
    </w:rPr>
  </w:style>
  <w:style w:type="paragraph" w:styleId="CommentSubject">
    <w:name w:val="annotation subject"/>
    <w:basedOn w:val="CommentText"/>
    <w:next w:val="CommentText"/>
    <w:link w:val="CommentSubjectChar"/>
    <w:uiPriority w:val="99"/>
    <w:semiHidden/>
    <w:unhideWhenUsed/>
    <w:rsid w:val="00EC47BA"/>
    <w:rPr>
      <w:b/>
      <w:bCs/>
    </w:rPr>
  </w:style>
  <w:style w:type="character" w:customStyle="1" w:styleId="CommentSubjectChar">
    <w:name w:val="Comment Subject Char"/>
    <w:basedOn w:val="CommentTextChar"/>
    <w:link w:val="CommentSubject"/>
    <w:uiPriority w:val="99"/>
    <w:semiHidden/>
    <w:rsid w:val="00EC47BA"/>
    <w:rPr>
      <w:b/>
      <w:bCs/>
      <w:color w:val="5A5A5A" w:themeColor="text1" w:themeTint="A5"/>
    </w:rPr>
  </w:style>
  <w:style w:type="paragraph" w:styleId="BalloonText">
    <w:name w:val="Balloon Text"/>
    <w:basedOn w:val="Normal"/>
    <w:link w:val="BalloonTextChar"/>
    <w:uiPriority w:val="99"/>
    <w:semiHidden/>
    <w:unhideWhenUsed/>
    <w:rsid w:val="00EC47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7BA"/>
    <w:rPr>
      <w:rFonts w:ascii="Segoe UI" w:hAnsi="Segoe UI" w:cs="Segoe UI"/>
      <w:color w:val="5A5A5A" w:themeColor="text1" w:themeTint="A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287927">
      <w:bodyDiv w:val="1"/>
      <w:marLeft w:val="0"/>
      <w:marRight w:val="0"/>
      <w:marTop w:val="0"/>
      <w:marBottom w:val="0"/>
      <w:divBdr>
        <w:top w:val="none" w:sz="0" w:space="0" w:color="auto"/>
        <w:left w:val="none" w:sz="0" w:space="0" w:color="auto"/>
        <w:bottom w:val="none" w:sz="0" w:space="0" w:color="auto"/>
        <w:right w:val="none" w:sz="0" w:space="0" w:color="auto"/>
      </w:divBdr>
      <w:divsChild>
        <w:div w:id="1350637607">
          <w:marLeft w:val="0"/>
          <w:marRight w:val="0"/>
          <w:marTop w:val="0"/>
          <w:marBottom w:val="0"/>
          <w:divBdr>
            <w:top w:val="none" w:sz="0" w:space="0" w:color="auto"/>
            <w:left w:val="none" w:sz="0" w:space="0" w:color="auto"/>
            <w:bottom w:val="none" w:sz="0" w:space="0" w:color="auto"/>
            <w:right w:val="none" w:sz="0" w:space="0" w:color="auto"/>
          </w:divBdr>
          <w:divsChild>
            <w:div w:id="1790779019">
              <w:marLeft w:val="0"/>
              <w:marRight w:val="0"/>
              <w:marTop w:val="0"/>
              <w:marBottom w:val="0"/>
              <w:divBdr>
                <w:top w:val="none" w:sz="0" w:space="0" w:color="auto"/>
                <w:left w:val="none" w:sz="0" w:space="0" w:color="auto"/>
                <w:bottom w:val="none" w:sz="0" w:space="0" w:color="auto"/>
                <w:right w:val="none" w:sz="0" w:space="0" w:color="auto"/>
              </w:divBdr>
              <w:divsChild>
                <w:div w:id="49121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839881">
      <w:bodyDiv w:val="1"/>
      <w:marLeft w:val="0"/>
      <w:marRight w:val="0"/>
      <w:marTop w:val="0"/>
      <w:marBottom w:val="0"/>
      <w:divBdr>
        <w:top w:val="none" w:sz="0" w:space="0" w:color="auto"/>
        <w:left w:val="none" w:sz="0" w:space="0" w:color="auto"/>
        <w:bottom w:val="none" w:sz="0" w:space="0" w:color="auto"/>
        <w:right w:val="none" w:sz="0" w:space="0" w:color="auto"/>
      </w:divBdr>
    </w:div>
    <w:div w:id="1206409703">
      <w:bodyDiv w:val="1"/>
      <w:marLeft w:val="0"/>
      <w:marRight w:val="0"/>
      <w:marTop w:val="0"/>
      <w:marBottom w:val="0"/>
      <w:divBdr>
        <w:top w:val="none" w:sz="0" w:space="0" w:color="auto"/>
        <w:left w:val="none" w:sz="0" w:space="0" w:color="auto"/>
        <w:bottom w:val="none" w:sz="0" w:space="0" w:color="auto"/>
        <w:right w:val="none" w:sz="0" w:space="0" w:color="auto"/>
      </w:divBdr>
      <w:divsChild>
        <w:div w:id="1303001687">
          <w:marLeft w:val="0"/>
          <w:marRight w:val="0"/>
          <w:marTop w:val="0"/>
          <w:marBottom w:val="0"/>
          <w:divBdr>
            <w:top w:val="none" w:sz="0" w:space="0" w:color="auto"/>
            <w:left w:val="none" w:sz="0" w:space="0" w:color="auto"/>
            <w:bottom w:val="none" w:sz="0" w:space="0" w:color="auto"/>
            <w:right w:val="none" w:sz="0" w:space="0" w:color="auto"/>
          </w:divBdr>
          <w:divsChild>
            <w:div w:id="931350909">
              <w:marLeft w:val="0"/>
              <w:marRight w:val="0"/>
              <w:marTop w:val="0"/>
              <w:marBottom w:val="0"/>
              <w:divBdr>
                <w:top w:val="none" w:sz="0" w:space="0" w:color="auto"/>
                <w:left w:val="none" w:sz="0" w:space="0" w:color="auto"/>
                <w:bottom w:val="none" w:sz="0" w:space="0" w:color="auto"/>
                <w:right w:val="none" w:sz="0" w:space="0" w:color="auto"/>
              </w:divBdr>
              <w:divsChild>
                <w:div w:id="13384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727910">
      <w:bodyDiv w:val="1"/>
      <w:marLeft w:val="0"/>
      <w:marRight w:val="0"/>
      <w:marTop w:val="0"/>
      <w:marBottom w:val="0"/>
      <w:divBdr>
        <w:top w:val="none" w:sz="0" w:space="0" w:color="auto"/>
        <w:left w:val="none" w:sz="0" w:space="0" w:color="auto"/>
        <w:bottom w:val="none" w:sz="0" w:space="0" w:color="auto"/>
        <w:right w:val="none" w:sz="0" w:space="0" w:color="auto"/>
      </w:divBdr>
      <w:divsChild>
        <w:div w:id="1858691549">
          <w:marLeft w:val="0"/>
          <w:marRight w:val="0"/>
          <w:marTop w:val="0"/>
          <w:marBottom w:val="0"/>
          <w:divBdr>
            <w:top w:val="none" w:sz="0" w:space="0" w:color="auto"/>
            <w:left w:val="none" w:sz="0" w:space="0" w:color="auto"/>
            <w:bottom w:val="none" w:sz="0" w:space="0" w:color="auto"/>
            <w:right w:val="none" w:sz="0" w:space="0" w:color="auto"/>
          </w:divBdr>
          <w:divsChild>
            <w:div w:id="1356928575">
              <w:marLeft w:val="0"/>
              <w:marRight w:val="0"/>
              <w:marTop w:val="0"/>
              <w:marBottom w:val="0"/>
              <w:divBdr>
                <w:top w:val="none" w:sz="0" w:space="0" w:color="auto"/>
                <w:left w:val="none" w:sz="0" w:space="0" w:color="auto"/>
                <w:bottom w:val="none" w:sz="0" w:space="0" w:color="auto"/>
                <w:right w:val="none" w:sz="0" w:space="0" w:color="auto"/>
              </w:divBdr>
              <w:divsChild>
                <w:div w:id="936522589">
                  <w:marLeft w:val="0"/>
                  <w:marRight w:val="0"/>
                  <w:marTop w:val="0"/>
                  <w:marBottom w:val="0"/>
                  <w:divBdr>
                    <w:top w:val="none" w:sz="0" w:space="0" w:color="auto"/>
                    <w:left w:val="none" w:sz="0" w:space="0" w:color="auto"/>
                    <w:bottom w:val="none" w:sz="0" w:space="0" w:color="auto"/>
                    <w:right w:val="none" w:sz="0" w:space="0" w:color="auto"/>
                  </w:divBdr>
                  <w:divsChild>
                    <w:div w:id="666444627">
                      <w:marLeft w:val="0"/>
                      <w:marRight w:val="0"/>
                      <w:marTop w:val="0"/>
                      <w:marBottom w:val="0"/>
                      <w:divBdr>
                        <w:top w:val="none" w:sz="0" w:space="0" w:color="auto"/>
                        <w:left w:val="none" w:sz="0" w:space="0" w:color="auto"/>
                        <w:bottom w:val="none" w:sz="0" w:space="0" w:color="auto"/>
                        <w:right w:val="none" w:sz="0" w:space="0" w:color="auto"/>
                      </w:divBdr>
                    </w:div>
                  </w:divsChild>
                </w:div>
                <w:div w:id="442650612">
                  <w:marLeft w:val="0"/>
                  <w:marRight w:val="0"/>
                  <w:marTop w:val="0"/>
                  <w:marBottom w:val="0"/>
                  <w:divBdr>
                    <w:top w:val="none" w:sz="0" w:space="0" w:color="auto"/>
                    <w:left w:val="none" w:sz="0" w:space="0" w:color="auto"/>
                    <w:bottom w:val="none" w:sz="0" w:space="0" w:color="auto"/>
                    <w:right w:val="none" w:sz="0" w:space="0" w:color="auto"/>
                  </w:divBdr>
                  <w:divsChild>
                    <w:div w:id="4714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55157">
          <w:marLeft w:val="0"/>
          <w:marRight w:val="0"/>
          <w:marTop w:val="0"/>
          <w:marBottom w:val="0"/>
          <w:divBdr>
            <w:top w:val="none" w:sz="0" w:space="0" w:color="auto"/>
            <w:left w:val="none" w:sz="0" w:space="0" w:color="auto"/>
            <w:bottom w:val="none" w:sz="0" w:space="0" w:color="auto"/>
            <w:right w:val="none" w:sz="0" w:space="0" w:color="auto"/>
          </w:divBdr>
          <w:divsChild>
            <w:div w:id="1889562679">
              <w:marLeft w:val="0"/>
              <w:marRight w:val="0"/>
              <w:marTop w:val="0"/>
              <w:marBottom w:val="0"/>
              <w:divBdr>
                <w:top w:val="none" w:sz="0" w:space="0" w:color="auto"/>
                <w:left w:val="none" w:sz="0" w:space="0" w:color="auto"/>
                <w:bottom w:val="none" w:sz="0" w:space="0" w:color="auto"/>
                <w:right w:val="none" w:sz="0" w:space="0" w:color="auto"/>
              </w:divBdr>
              <w:divsChild>
                <w:div w:id="89546658">
                  <w:marLeft w:val="0"/>
                  <w:marRight w:val="0"/>
                  <w:marTop w:val="0"/>
                  <w:marBottom w:val="0"/>
                  <w:divBdr>
                    <w:top w:val="none" w:sz="0" w:space="0" w:color="auto"/>
                    <w:left w:val="none" w:sz="0" w:space="0" w:color="auto"/>
                    <w:bottom w:val="none" w:sz="0" w:space="0" w:color="auto"/>
                    <w:right w:val="none" w:sz="0" w:space="0" w:color="auto"/>
                  </w:divBdr>
                </w:div>
              </w:divsChild>
            </w:div>
            <w:div w:id="696084397">
              <w:marLeft w:val="0"/>
              <w:marRight w:val="0"/>
              <w:marTop w:val="0"/>
              <w:marBottom w:val="0"/>
              <w:divBdr>
                <w:top w:val="none" w:sz="0" w:space="0" w:color="auto"/>
                <w:left w:val="none" w:sz="0" w:space="0" w:color="auto"/>
                <w:bottom w:val="none" w:sz="0" w:space="0" w:color="auto"/>
                <w:right w:val="none" w:sz="0" w:space="0" w:color="auto"/>
              </w:divBdr>
              <w:divsChild>
                <w:div w:id="128743270">
                  <w:marLeft w:val="0"/>
                  <w:marRight w:val="0"/>
                  <w:marTop w:val="0"/>
                  <w:marBottom w:val="0"/>
                  <w:divBdr>
                    <w:top w:val="none" w:sz="0" w:space="0" w:color="auto"/>
                    <w:left w:val="none" w:sz="0" w:space="0" w:color="auto"/>
                    <w:bottom w:val="none" w:sz="0" w:space="0" w:color="auto"/>
                    <w:right w:val="none" w:sz="0" w:space="0" w:color="auto"/>
                  </w:divBdr>
                </w:div>
              </w:divsChild>
            </w:div>
            <w:div w:id="708913035">
              <w:marLeft w:val="0"/>
              <w:marRight w:val="0"/>
              <w:marTop w:val="0"/>
              <w:marBottom w:val="0"/>
              <w:divBdr>
                <w:top w:val="none" w:sz="0" w:space="0" w:color="auto"/>
                <w:left w:val="none" w:sz="0" w:space="0" w:color="auto"/>
                <w:bottom w:val="none" w:sz="0" w:space="0" w:color="auto"/>
                <w:right w:val="none" w:sz="0" w:space="0" w:color="auto"/>
              </w:divBdr>
              <w:divsChild>
                <w:div w:id="1923952925">
                  <w:marLeft w:val="0"/>
                  <w:marRight w:val="0"/>
                  <w:marTop w:val="0"/>
                  <w:marBottom w:val="0"/>
                  <w:divBdr>
                    <w:top w:val="none" w:sz="0" w:space="0" w:color="auto"/>
                    <w:left w:val="none" w:sz="0" w:space="0" w:color="auto"/>
                    <w:bottom w:val="none" w:sz="0" w:space="0" w:color="auto"/>
                    <w:right w:val="none" w:sz="0" w:space="0" w:color="auto"/>
                  </w:divBdr>
                  <w:divsChild>
                    <w:div w:id="45367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330437">
          <w:marLeft w:val="0"/>
          <w:marRight w:val="0"/>
          <w:marTop w:val="0"/>
          <w:marBottom w:val="0"/>
          <w:divBdr>
            <w:top w:val="none" w:sz="0" w:space="0" w:color="auto"/>
            <w:left w:val="none" w:sz="0" w:space="0" w:color="auto"/>
            <w:bottom w:val="none" w:sz="0" w:space="0" w:color="auto"/>
            <w:right w:val="none" w:sz="0" w:space="0" w:color="auto"/>
          </w:divBdr>
          <w:divsChild>
            <w:div w:id="1797478737">
              <w:marLeft w:val="0"/>
              <w:marRight w:val="0"/>
              <w:marTop w:val="0"/>
              <w:marBottom w:val="0"/>
              <w:divBdr>
                <w:top w:val="none" w:sz="0" w:space="0" w:color="auto"/>
                <w:left w:val="none" w:sz="0" w:space="0" w:color="auto"/>
                <w:bottom w:val="none" w:sz="0" w:space="0" w:color="auto"/>
                <w:right w:val="none" w:sz="0" w:space="0" w:color="auto"/>
              </w:divBdr>
              <w:divsChild>
                <w:div w:id="308554187">
                  <w:marLeft w:val="0"/>
                  <w:marRight w:val="0"/>
                  <w:marTop w:val="0"/>
                  <w:marBottom w:val="0"/>
                  <w:divBdr>
                    <w:top w:val="none" w:sz="0" w:space="0" w:color="auto"/>
                    <w:left w:val="none" w:sz="0" w:space="0" w:color="auto"/>
                    <w:bottom w:val="none" w:sz="0" w:space="0" w:color="auto"/>
                    <w:right w:val="none" w:sz="0" w:space="0" w:color="auto"/>
                  </w:divBdr>
                </w:div>
              </w:divsChild>
            </w:div>
            <w:div w:id="446510991">
              <w:marLeft w:val="0"/>
              <w:marRight w:val="0"/>
              <w:marTop w:val="0"/>
              <w:marBottom w:val="0"/>
              <w:divBdr>
                <w:top w:val="none" w:sz="0" w:space="0" w:color="auto"/>
                <w:left w:val="none" w:sz="0" w:space="0" w:color="auto"/>
                <w:bottom w:val="none" w:sz="0" w:space="0" w:color="auto"/>
                <w:right w:val="none" w:sz="0" w:space="0" w:color="auto"/>
              </w:divBdr>
              <w:divsChild>
                <w:div w:id="6270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84345">
          <w:marLeft w:val="0"/>
          <w:marRight w:val="0"/>
          <w:marTop w:val="0"/>
          <w:marBottom w:val="0"/>
          <w:divBdr>
            <w:top w:val="none" w:sz="0" w:space="0" w:color="auto"/>
            <w:left w:val="none" w:sz="0" w:space="0" w:color="auto"/>
            <w:bottom w:val="none" w:sz="0" w:space="0" w:color="auto"/>
            <w:right w:val="none" w:sz="0" w:space="0" w:color="auto"/>
          </w:divBdr>
          <w:divsChild>
            <w:div w:id="2133204613">
              <w:marLeft w:val="0"/>
              <w:marRight w:val="0"/>
              <w:marTop w:val="0"/>
              <w:marBottom w:val="0"/>
              <w:divBdr>
                <w:top w:val="none" w:sz="0" w:space="0" w:color="auto"/>
                <w:left w:val="none" w:sz="0" w:space="0" w:color="auto"/>
                <w:bottom w:val="none" w:sz="0" w:space="0" w:color="auto"/>
                <w:right w:val="none" w:sz="0" w:space="0" w:color="auto"/>
              </w:divBdr>
            </w:div>
          </w:divsChild>
        </w:div>
        <w:div w:id="1182284861">
          <w:marLeft w:val="0"/>
          <w:marRight w:val="0"/>
          <w:marTop w:val="0"/>
          <w:marBottom w:val="0"/>
          <w:divBdr>
            <w:top w:val="none" w:sz="0" w:space="0" w:color="auto"/>
            <w:left w:val="none" w:sz="0" w:space="0" w:color="auto"/>
            <w:bottom w:val="none" w:sz="0" w:space="0" w:color="auto"/>
            <w:right w:val="none" w:sz="0" w:space="0" w:color="auto"/>
          </w:divBdr>
          <w:divsChild>
            <w:div w:id="539825716">
              <w:marLeft w:val="0"/>
              <w:marRight w:val="0"/>
              <w:marTop w:val="0"/>
              <w:marBottom w:val="0"/>
              <w:divBdr>
                <w:top w:val="none" w:sz="0" w:space="0" w:color="auto"/>
                <w:left w:val="none" w:sz="0" w:space="0" w:color="auto"/>
                <w:bottom w:val="none" w:sz="0" w:space="0" w:color="auto"/>
                <w:right w:val="none" w:sz="0" w:space="0" w:color="auto"/>
              </w:divBdr>
            </w:div>
          </w:divsChild>
        </w:div>
        <w:div w:id="681785586">
          <w:marLeft w:val="0"/>
          <w:marRight w:val="0"/>
          <w:marTop w:val="0"/>
          <w:marBottom w:val="0"/>
          <w:divBdr>
            <w:top w:val="none" w:sz="0" w:space="0" w:color="auto"/>
            <w:left w:val="none" w:sz="0" w:space="0" w:color="auto"/>
            <w:bottom w:val="none" w:sz="0" w:space="0" w:color="auto"/>
            <w:right w:val="none" w:sz="0" w:space="0" w:color="auto"/>
          </w:divBdr>
          <w:divsChild>
            <w:div w:id="2129617681">
              <w:marLeft w:val="0"/>
              <w:marRight w:val="0"/>
              <w:marTop w:val="0"/>
              <w:marBottom w:val="0"/>
              <w:divBdr>
                <w:top w:val="none" w:sz="0" w:space="0" w:color="auto"/>
                <w:left w:val="none" w:sz="0" w:space="0" w:color="auto"/>
                <w:bottom w:val="none" w:sz="0" w:space="0" w:color="auto"/>
                <w:right w:val="none" w:sz="0" w:space="0" w:color="auto"/>
              </w:divBdr>
              <w:divsChild>
                <w:div w:id="21224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9057">
          <w:marLeft w:val="0"/>
          <w:marRight w:val="0"/>
          <w:marTop w:val="0"/>
          <w:marBottom w:val="0"/>
          <w:divBdr>
            <w:top w:val="none" w:sz="0" w:space="0" w:color="auto"/>
            <w:left w:val="none" w:sz="0" w:space="0" w:color="auto"/>
            <w:bottom w:val="none" w:sz="0" w:space="0" w:color="auto"/>
            <w:right w:val="none" w:sz="0" w:space="0" w:color="auto"/>
          </w:divBdr>
          <w:divsChild>
            <w:div w:id="2146384291">
              <w:marLeft w:val="0"/>
              <w:marRight w:val="0"/>
              <w:marTop w:val="0"/>
              <w:marBottom w:val="0"/>
              <w:divBdr>
                <w:top w:val="none" w:sz="0" w:space="0" w:color="auto"/>
                <w:left w:val="none" w:sz="0" w:space="0" w:color="auto"/>
                <w:bottom w:val="none" w:sz="0" w:space="0" w:color="auto"/>
                <w:right w:val="none" w:sz="0" w:space="0" w:color="auto"/>
              </w:divBdr>
              <w:divsChild>
                <w:div w:id="1743747914">
                  <w:marLeft w:val="0"/>
                  <w:marRight w:val="0"/>
                  <w:marTop w:val="0"/>
                  <w:marBottom w:val="0"/>
                  <w:divBdr>
                    <w:top w:val="none" w:sz="0" w:space="0" w:color="auto"/>
                    <w:left w:val="none" w:sz="0" w:space="0" w:color="auto"/>
                    <w:bottom w:val="none" w:sz="0" w:space="0" w:color="auto"/>
                    <w:right w:val="none" w:sz="0" w:space="0" w:color="auto"/>
                  </w:divBdr>
                </w:div>
              </w:divsChild>
            </w:div>
            <w:div w:id="1136606123">
              <w:marLeft w:val="0"/>
              <w:marRight w:val="0"/>
              <w:marTop w:val="0"/>
              <w:marBottom w:val="0"/>
              <w:divBdr>
                <w:top w:val="none" w:sz="0" w:space="0" w:color="auto"/>
                <w:left w:val="none" w:sz="0" w:space="0" w:color="auto"/>
                <w:bottom w:val="none" w:sz="0" w:space="0" w:color="auto"/>
                <w:right w:val="none" w:sz="0" w:space="0" w:color="auto"/>
              </w:divBdr>
              <w:divsChild>
                <w:div w:id="9895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8999">
          <w:marLeft w:val="0"/>
          <w:marRight w:val="0"/>
          <w:marTop w:val="0"/>
          <w:marBottom w:val="0"/>
          <w:divBdr>
            <w:top w:val="none" w:sz="0" w:space="0" w:color="auto"/>
            <w:left w:val="none" w:sz="0" w:space="0" w:color="auto"/>
            <w:bottom w:val="none" w:sz="0" w:space="0" w:color="auto"/>
            <w:right w:val="none" w:sz="0" w:space="0" w:color="auto"/>
          </w:divBdr>
          <w:divsChild>
            <w:div w:id="372971993">
              <w:marLeft w:val="0"/>
              <w:marRight w:val="0"/>
              <w:marTop w:val="0"/>
              <w:marBottom w:val="0"/>
              <w:divBdr>
                <w:top w:val="none" w:sz="0" w:space="0" w:color="auto"/>
                <w:left w:val="none" w:sz="0" w:space="0" w:color="auto"/>
                <w:bottom w:val="none" w:sz="0" w:space="0" w:color="auto"/>
                <w:right w:val="none" w:sz="0" w:space="0" w:color="auto"/>
              </w:divBdr>
            </w:div>
          </w:divsChild>
        </w:div>
        <w:div w:id="1780029810">
          <w:marLeft w:val="0"/>
          <w:marRight w:val="0"/>
          <w:marTop w:val="0"/>
          <w:marBottom w:val="0"/>
          <w:divBdr>
            <w:top w:val="none" w:sz="0" w:space="0" w:color="auto"/>
            <w:left w:val="none" w:sz="0" w:space="0" w:color="auto"/>
            <w:bottom w:val="none" w:sz="0" w:space="0" w:color="auto"/>
            <w:right w:val="none" w:sz="0" w:space="0" w:color="auto"/>
          </w:divBdr>
          <w:divsChild>
            <w:div w:id="491332393">
              <w:marLeft w:val="0"/>
              <w:marRight w:val="0"/>
              <w:marTop w:val="0"/>
              <w:marBottom w:val="0"/>
              <w:divBdr>
                <w:top w:val="none" w:sz="0" w:space="0" w:color="auto"/>
                <w:left w:val="none" w:sz="0" w:space="0" w:color="auto"/>
                <w:bottom w:val="none" w:sz="0" w:space="0" w:color="auto"/>
                <w:right w:val="none" w:sz="0" w:space="0" w:color="auto"/>
              </w:divBdr>
            </w:div>
          </w:divsChild>
        </w:div>
        <w:div w:id="70082980">
          <w:marLeft w:val="0"/>
          <w:marRight w:val="0"/>
          <w:marTop w:val="0"/>
          <w:marBottom w:val="0"/>
          <w:divBdr>
            <w:top w:val="none" w:sz="0" w:space="0" w:color="auto"/>
            <w:left w:val="none" w:sz="0" w:space="0" w:color="auto"/>
            <w:bottom w:val="none" w:sz="0" w:space="0" w:color="auto"/>
            <w:right w:val="none" w:sz="0" w:space="0" w:color="auto"/>
          </w:divBdr>
          <w:divsChild>
            <w:div w:id="434640637">
              <w:marLeft w:val="0"/>
              <w:marRight w:val="0"/>
              <w:marTop w:val="0"/>
              <w:marBottom w:val="0"/>
              <w:divBdr>
                <w:top w:val="none" w:sz="0" w:space="0" w:color="auto"/>
                <w:left w:val="none" w:sz="0" w:space="0" w:color="auto"/>
                <w:bottom w:val="none" w:sz="0" w:space="0" w:color="auto"/>
                <w:right w:val="none" w:sz="0" w:space="0" w:color="auto"/>
              </w:divBdr>
              <w:divsChild>
                <w:div w:id="107073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85549">
          <w:marLeft w:val="0"/>
          <w:marRight w:val="0"/>
          <w:marTop w:val="0"/>
          <w:marBottom w:val="0"/>
          <w:divBdr>
            <w:top w:val="none" w:sz="0" w:space="0" w:color="auto"/>
            <w:left w:val="none" w:sz="0" w:space="0" w:color="auto"/>
            <w:bottom w:val="none" w:sz="0" w:space="0" w:color="auto"/>
            <w:right w:val="none" w:sz="0" w:space="0" w:color="auto"/>
          </w:divBdr>
          <w:divsChild>
            <w:div w:id="1878541268">
              <w:marLeft w:val="0"/>
              <w:marRight w:val="0"/>
              <w:marTop w:val="0"/>
              <w:marBottom w:val="0"/>
              <w:divBdr>
                <w:top w:val="none" w:sz="0" w:space="0" w:color="auto"/>
                <w:left w:val="none" w:sz="0" w:space="0" w:color="auto"/>
                <w:bottom w:val="none" w:sz="0" w:space="0" w:color="auto"/>
                <w:right w:val="none" w:sz="0" w:space="0" w:color="auto"/>
              </w:divBdr>
              <w:divsChild>
                <w:div w:id="232668634">
                  <w:marLeft w:val="0"/>
                  <w:marRight w:val="0"/>
                  <w:marTop w:val="0"/>
                  <w:marBottom w:val="0"/>
                  <w:divBdr>
                    <w:top w:val="none" w:sz="0" w:space="0" w:color="auto"/>
                    <w:left w:val="none" w:sz="0" w:space="0" w:color="auto"/>
                    <w:bottom w:val="none" w:sz="0" w:space="0" w:color="auto"/>
                    <w:right w:val="none" w:sz="0" w:space="0" w:color="auto"/>
                  </w:divBdr>
                  <w:divsChild>
                    <w:div w:id="101338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122505">
      <w:bodyDiv w:val="1"/>
      <w:marLeft w:val="0"/>
      <w:marRight w:val="0"/>
      <w:marTop w:val="0"/>
      <w:marBottom w:val="0"/>
      <w:divBdr>
        <w:top w:val="none" w:sz="0" w:space="0" w:color="auto"/>
        <w:left w:val="none" w:sz="0" w:space="0" w:color="auto"/>
        <w:bottom w:val="none" w:sz="0" w:space="0" w:color="auto"/>
        <w:right w:val="none" w:sz="0" w:space="0" w:color="auto"/>
      </w:divBdr>
      <w:divsChild>
        <w:div w:id="537553163">
          <w:marLeft w:val="0"/>
          <w:marRight w:val="0"/>
          <w:marTop w:val="0"/>
          <w:marBottom w:val="0"/>
          <w:divBdr>
            <w:top w:val="none" w:sz="0" w:space="0" w:color="auto"/>
            <w:left w:val="none" w:sz="0" w:space="0" w:color="auto"/>
            <w:bottom w:val="none" w:sz="0" w:space="0" w:color="auto"/>
            <w:right w:val="none" w:sz="0" w:space="0" w:color="auto"/>
          </w:divBdr>
          <w:divsChild>
            <w:div w:id="86005083">
              <w:marLeft w:val="0"/>
              <w:marRight w:val="0"/>
              <w:marTop w:val="0"/>
              <w:marBottom w:val="0"/>
              <w:divBdr>
                <w:top w:val="none" w:sz="0" w:space="0" w:color="auto"/>
                <w:left w:val="none" w:sz="0" w:space="0" w:color="auto"/>
                <w:bottom w:val="none" w:sz="0" w:space="0" w:color="auto"/>
                <w:right w:val="none" w:sz="0" w:space="0" w:color="auto"/>
              </w:divBdr>
              <w:divsChild>
                <w:div w:id="171704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049033">
      <w:bodyDiv w:val="1"/>
      <w:marLeft w:val="0"/>
      <w:marRight w:val="0"/>
      <w:marTop w:val="0"/>
      <w:marBottom w:val="0"/>
      <w:divBdr>
        <w:top w:val="none" w:sz="0" w:space="0" w:color="auto"/>
        <w:left w:val="none" w:sz="0" w:space="0" w:color="auto"/>
        <w:bottom w:val="none" w:sz="0" w:space="0" w:color="auto"/>
        <w:right w:val="none" w:sz="0" w:space="0" w:color="auto"/>
      </w:divBdr>
      <w:divsChild>
        <w:div w:id="480116795">
          <w:marLeft w:val="0"/>
          <w:marRight w:val="0"/>
          <w:marTop w:val="0"/>
          <w:marBottom w:val="0"/>
          <w:divBdr>
            <w:top w:val="none" w:sz="0" w:space="0" w:color="auto"/>
            <w:left w:val="none" w:sz="0" w:space="0" w:color="auto"/>
            <w:bottom w:val="none" w:sz="0" w:space="0" w:color="auto"/>
            <w:right w:val="none" w:sz="0" w:space="0" w:color="auto"/>
          </w:divBdr>
          <w:divsChild>
            <w:div w:id="1080978964">
              <w:marLeft w:val="0"/>
              <w:marRight w:val="0"/>
              <w:marTop w:val="0"/>
              <w:marBottom w:val="0"/>
              <w:divBdr>
                <w:top w:val="none" w:sz="0" w:space="0" w:color="auto"/>
                <w:left w:val="none" w:sz="0" w:space="0" w:color="auto"/>
                <w:bottom w:val="none" w:sz="0" w:space="0" w:color="auto"/>
                <w:right w:val="none" w:sz="0" w:space="0" w:color="auto"/>
              </w:divBdr>
              <w:divsChild>
                <w:div w:id="3911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Gallery">
  <a:themeElements>
    <a:clrScheme name="Gallery">
      <a:dk1>
        <a:sysClr val="windowText" lastClr="000000"/>
      </a:dk1>
      <a:lt1>
        <a:sysClr val="window" lastClr="FFFFFF"/>
      </a:lt1>
      <a:dk2>
        <a:srgbClr val="454545"/>
      </a:dk2>
      <a:lt2>
        <a:srgbClr val="DFDBD5"/>
      </a:lt2>
      <a:accent1>
        <a:srgbClr val="B71E42"/>
      </a:accent1>
      <a:accent2>
        <a:srgbClr val="DE478E"/>
      </a:accent2>
      <a:accent3>
        <a:srgbClr val="BC72F0"/>
      </a:accent3>
      <a:accent4>
        <a:srgbClr val="795FAF"/>
      </a:accent4>
      <a:accent5>
        <a:srgbClr val="586EA6"/>
      </a:accent5>
      <a:accent6>
        <a:srgbClr val="6892A0"/>
      </a:accent6>
      <a:hlink>
        <a:srgbClr val="FA2B5C"/>
      </a:hlink>
      <a:folHlink>
        <a:srgbClr val="BC658E"/>
      </a:folHlink>
    </a:clrScheme>
    <a:fontScheme name="Gallery">
      <a:majorFont>
        <a:latin typeface="Gill Sans MT" panose="020B0502020104020203"/>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panose="020B0502020104020203"/>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College of the North Atlantic - Qatar</Company>
  <LinksUpToDate>false</LinksUpToDate>
  <CharactersWithSpaces>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FIen</dc:creator>
  <cp:keywords/>
  <dc:description/>
  <cp:lastModifiedBy>Legge, Mitzi</cp:lastModifiedBy>
  <cp:revision>6</cp:revision>
  <cp:lastPrinted>2018-05-09T04:35:00Z</cp:lastPrinted>
  <dcterms:created xsi:type="dcterms:W3CDTF">2018-06-12T10:44:00Z</dcterms:created>
  <dcterms:modified xsi:type="dcterms:W3CDTF">2018-06-12T11:04:00Z</dcterms:modified>
</cp:coreProperties>
</file>